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155" w:rsidRPr="005C7DC3" w:rsidRDefault="00417155" w:rsidP="00417155">
      <w:pPr>
        <w:spacing w:before="100" w:beforeAutospacing="1" w:after="100" w:afterAutospacing="1" w:line="240" w:lineRule="auto"/>
        <w:jc w:val="center"/>
        <w:outlineLvl w:val="0"/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</w:pPr>
    </w:p>
    <w:p w:rsidR="00417155" w:rsidRPr="005C7DC3" w:rsidRDefault="00417155" w:rsidP="00417155">
      <w:pPr>
        <w:spacing w:before="100" w:beforeAutospacing="1" w:after="100" w:afterAutospacing="1" w:line="240" w:lineRule="auto"/>
        <w:jc w:val="center"/>
        <w:outlineLvl w:val="0"/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</w:pPr>
    </w:p>
    <w:p w:rsidR="00417155" w:rsidRPr="005C7DC3" w:rsidRDefault="00417155" w:rsidP="00417155">
      <w:pPr>
        <w:spacing w:before="100" w:beforeAutospacing="1" w:after="100" w:afterAutospacing="1" w:line="240" w:lineRule="auto"/>
        <w:jc w:val="center"/>
        <w:outlineLvl w:val="0"/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</w:pPr>
    </w:p>
    <w:p w:rsidR="00417155" w:rsidRPr="005C7DC3" w:rsidRDefault="00417155" w:rsidP="00417155">
      <w:pPr>
        <w:spacing w:before="100" w:beforeAutospacing="1" w:after="100" w:afterAutospacing="1" w:line="240" w:lineRule="auto"/>
        <w:jc w:val="center"/>
        <w:outlineLvl w:val="0"/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</w:pPr>
    </w:p>
    <w:p w:rsidR="00417155" w:rsidRPr="005C7DC3" w:rsidRDefault="00417155" w:rsidP="00417155">
      <w:pPr>
        <w:spacing w:before="100" w:beforeAutospacing="1" w:after="100" w:afterAutospacing="1" w:line="240" w:lineRule="auto"/>
        <w:jc w:val="center"/>
        <w:outlineLvl w:val="0"/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</w:pPr>
    </w:p>
    <w:p w:rsidR="00417155" w:rsidRPr="005C7DC3" w:rsidRDefault="00417155" w:rsidP="00417155">
      <w:pPr>
        <w:spacing w:before="100" w:beforeAutospacing="1" w:after="100" w:afterAutospacing="1" w:line="240" w:lineRule="auto"/>
        <w:jc w:val="center"/>
        <w:outlineLvl w:val="0"/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</w:pPr>
    </w:p>
    <w:p w:rsidR="00AC50C9" w:rsidRPr="005C7DC3" w:rsidRDefault="00AC50C9" w:rsidP="00417155">
      <w:pPr>
        <w:spacing w:before="100" w:beforeAutospacing="1" w:after="100" w:afterAutospacing="1" w:line="240" w:lineRule="auto"/>
        <w:jc w:val="center"/>
        <w:outlineLvl w:val="0"/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</w:pPr>
      <w:r w:rsidRPr="005C7DC3"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  <w:t>ԱՌՈՂՋԱՊԱՀՈՒԹՅԱՆ ՈՐԱԿԻ ԲԱՐԵԼԱՎՄԱՆ ԾՐԱԳԻՐ</w:t>
      </w:r>
    </w:p>
    <w:p w:rsidR="00AC50C9" w:rsidRPr="005C7DC3" w:rsidRDefault="00AC50C9" w:rsidP="0041715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</w:pPr>
      <w:r w:rsidRPr="005C7DC3"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  <w:t>և</w:t>
      </w:r>
    </w:p>
    <w:p w:rsidR="00AC50C9" w:rsidRPr="005C7DC3" w:rsidRDefault="00AC50C9" w:rsidP="0041715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</w:pPr>
      <w:r w:rsidRPr="005C7DC3"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  <w:t>ՀԱ</w:t>
      </w:r>
      <w:r w:rsidR="00931DB4" w:rsidRPr="005C7DC3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ԸՆԴՀԱՆՈՒՐ</w:t>
      </w:r>
      <w:r w:rsidRPr="005C7DC3"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  <w:t xml:space="preserve"> ԱՌՈՂՋԱՊԱՀԱԿԱՆ ԾԱԾԿՈՒՅԹԻ ՆԵՐԴՐՄԱՆ ԾՐԱԳԻՐ</w:t>
      </w:r>
    </w:p>
    <w:p w:rsidR="00AC50C9" w:rsidRPr="005C7DC3" w:rsidRDefault="00AC50C9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417155" w:rsidRPr="005C7DC3" w:rsidRDefault="00417155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5C7DC3" w:rsidRDefault="005C7DC3" w:rsidP="00417155">
      <w:pPr>
        <w:spacing w:before="100" w:beforeAutospacing="1" w:after="100" w:afterAutospacing="1" w:line="240" w:lineRule="auto"/>
        <w:outlineLvl w:val="0"/>
        <w:rPr>
          <w:rFonts w:ascii="GHEA Grapalat" w:eastAsia="Times New Roman" w:hAnsi="GHEA Grapalat" w:cs="Times New Roman"/>
          <w:b/>
          <w:bCs/>
          <w:sz w:val="24"/>
          <w:szCs w:val="24"/>
          <w:lang w:val="en-PH"/>
        </w:rPr>
      </w:pPr>
    </w:p>
    <w:p w:rsidR="00417155" w:rsidRPr="00C50A7B" w:rsidRDefault="00417155" w:rsidP="00417155">
      <w:pPr>
        <w:spacing w:before="100" w:beforeAutospacing="1" w:after="100" w:afterAutospacing="1" w:line="240" w:lineRule="auto"/>
        <w:outlineLvl w:val="0"/>
        <w:rPr>
          <w:rFonts w:ascii="GHEA Grapalat" w:eastAsia="Times New Roman" w:hAnsi="GHEA Grapalat" w:cs="Times New Roman"/>
          <w:b/>
          <w:bCs/>
          <w:lang w:val="en-PH"/>
        </w:rPr>
      </w:pPr>
      <w:r w:rsidRPr="00C50A7B">
        <w:rPr>
          <w:rFonts w:ascii="GHEA Grapalat" w:eastAsia="Times New Roman" w:hAnsi="GHEA Grapalat" w:cs="Times New Roman"/>
          <w:b/>
          <w:bCs/>
          <w:lang w:val="en-PH"/>
        </w:rPr>
        <w:lastRenderedPageBreak/>
        <w:t xml:space="preserve">ՀԱՊԱՎՈՒՄՆԵՐ </w:t>
      </w:r>
    </w:p>
    <w:p w:rsidR="00026D1F" w:rsidRPr="00C50A7B" w:rsidRDefault="00AC50C9" w:rsidP="00026D1F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Calibri"/>
          <w:color w:val="000000"/>
        </w:rPr>
      </w:pPr>
      <w:r w:rsidRPr="00C50A7B">
        <w:rPr>
          <w:rFonts w:ascii="GHEA Grapalat" w:eastAsia="Times New Roman" w:hAnsi="GHEA Grapalat" w:cs="Times New Roman"/>
        </w:rPr>
        <w:t>ADB</w:t>
      </w:r>
      <w:r w:rsidR="005658A2" w:rsidRPr="00C50A7B">
        <w:rPr>
          <w:rFonts w:ascii="GHEA Grapalat" w:eastAsia="Times New Roman" w:hAnsi="GHEA Grapalat" w:cs="Times New Roman"/>
        </w:rPr>
        <w:t xml:space="preserve">, </w:t>
      </w:r>
      <w:r w:rsidR="005658A2" w:rsidRPr="00C50A7B">
        <w:rPr>
          <w:rFonts w:ascii="GHEA Grapalat" w:eastAsia="Times New Roman" w:hAnsi="GHEA Grapalat" w:cs="Times New Roman"/>
          <w:lang w:val="hy-AM"/>
        </w:rPr>
        <w:t>ԱԶԲ</w:t>
      </w:r>
      <w:r w:rsidRPr="00C50A7B">
        <w:rPr>
          <w:rFonts w:ascii="GHEA Grapalat" w:eastAsia="Times New Roman" w:hAnsi="GHEA Grapalat" w:cs="Times New Roman"/>
        </w:rPr>
        <w:t xml:space="preserve"> — Ասիական զարգացման բանկ</w:t>
      </w:r>
      <w:r w:rsidRPr="00C50A7B">
        <w:rPr>
          <w:rFonts w:ascii="GHEA Grapalat" w:eastAsia="Times New Roman" w:hAnsi="GHEA Grapalat" w:cs="Times New Roman"/>
        </w:rPr>
        <w:br/>
        <w:t>AMI</w:t>
      </w:r>
      <w:r w:rsidR="00BD50BA" w:rsidRPr="00C50A7B">
        <w:rPr>
          <w:rFonts w:ascii="GHEA Grapalat" w:eastAsia="Times New Roman" w:hAnsi="GHEA Grapalat" w:cs="Times New Roman"/>
          <w:lang w:val="hy-AM"/>
        </w:rPr>
        <w:t>, ՍՍԻ</w:t>
      </w:r>
      <w:r w:rsidRPr="00C50A7B">
        <w:rPr>
          <w:rFonts w:ascii="GHEA Grapalat" w:eastAsia="Times New Roman" w:hAnsi="GHEA Grapalat" w:cs="Times New Roman"/>
        </w:rPr>
        <w:t xml:space="preserve"> — Սրտամկանի սուր ինֆարկտ</w:t>
      </w:r>
      <w:r w:rsidRPr="00C50A7B">
        <w:rPr>
          <w:rFonts w:ascii="GHEA Grapalat" w:eastAsia="Times New Roman" w:hAnsi="GHEA Grapalat" w:cs="Times New Roman"/>
        </w:rPr>
        <w:br/>
        <w:t>ARMED</w:t>
      </w:r>
      <w:r w:rsidR="00BD50BA" w:rsidRPr="00C50A7B">
        <w:rPr>
          <w:rFonts w:ascii="GHEA Grapalat" w:eastAsia="Times New Roman" w:hAnsi="GHEA Grapalat" w:cs="Times New Roman"/>
          <w:lang w:val="hy-AM"/>
        </w:rPr>
        <w:t>, ԱՐՄԵԴ</w:t>
      </w:r>
      <w:r w:rsidRPr="00C50A7B">
        <w:rPr>
          <w:rFonts w:ascii="GHEA Grapalat" w:eastAsia="Times New Roman" w:hAnsi="GHEA Grapalat" w:cs="Times New Roman"/>
        </w:rPr>
        <w:t xml:space="preserve"> — Հայաստանի </w:t>
      </w:r>
      <w:r w:rsidR="00BD50BA" w:rsidRPr="00C50A7B">
        <w:rPr>
          <w:rFonts w:ascii="GHEA Grapalat" w:eastAsia="Times New Roman" w:hAnsi="GHEA Grapalat" w:cs="Times New Roman"/>
          <w:lang w:val="hy-AM"/>
        </w:rPr>
        <w:t>բժշկական/</w:t>
      </w:r>
      <w:r w:rsidRPr="00C50A7B">
        <w:rPr>
          <w:rFonts w:ascii="GHEA Grapalat" w:eastAsia="Times New Roman" w:hAnsi="GHEA Grapalat" w:cs="Times New Roman"/>
        </w:rPr>
        <w:t>էլեկտրոնային առողջապահական տեղեկատվական համակարգ</w:t>
      </w:r>
      <w:r w:rsidRPr="00C50A7B">
        <w:rPr>
          <w:rFonts w:ascii="GHEA Grapalat" w:eastAsia="Times New Roman" w:hAnsi="GHEA Grapalat" w:cs="Times New Roman"/>
        </w:rPr>
        <w:br/>
        <w:t>ATDF</w:t>
      </w:r>
      <w:r w:rsidR="00026D1F" w:rsidRPr="00C50A7B">
        <w:rPr>
          <w:rFonts w:ascii="GHEA Grapalat" w:eastAsia="Times New Roman" w:hAnsi="GHEA Grapalat" w:cs="Times New Roman"/>
          <w:lang w:val="hy-AM"/>
        </w:rPr>
        <w:t>, ՀՏԶՀ</w:t>
      </w:r>
      <w:r w:rsidRPr="00C50A7B">
        <w:rPr>
          <w:rFonts w:ascii="GHEA Grapalat" w:eastAsia="Times New Roman" w:hAnsi="GHEA Grapalat" w:cs="Times New Roman"/>
        </w:rPr>
        <w:t xml:space="preserve"> — Հայաստանի տարածքային զարգացման հիմնադրամ</w:t>
      </w:r>
      <w:r w:rsidRPr="00C50A7B">
        <w:rPr>
          <w:rFonts w:ascii="GHEA Grapalat" w:eastAsia="Times New Roman" w:hAnsi="GHEA Grapalat" w:cs="Times New Roman"/>
        </w:rPr>
        <w:br/>
      </w:r>
      <w:r w:rsidR="00625520" w:rsidRPr="00C50A7B">
        <w:rPr>
          <w:rFonts w:ascii="GHEA Grapalat" w:eastAsia="Times New Roman" w:hAnsi="GHEA Grapalat" w:cs="Calibri"/>
          <w:color w:val="000000"/>
        </w:rPr>
        <w:t>DLI</w:t>
      </w:r>
      <w:r w:rsidR="00026D1F" w:rsidRPr="00C50A7B">
        <w:rPr>
          <w:rFonts w:ascii="GHEA Grapalat" w:eastAsia="Times New Roman" w:hAnsi="GHEA Grapalat" w:cs="Calibri"/>
          <w:color w:val="000000"/>
          <w:lang w:val="hy-AM"/>
        </w:rPr>
        <w:t xml:space="preserve">, ՄԿՑ </w:t>
      </w:r>
      <w:r w:rsidR="00026D1F" w:rsidRPr="00C50A7B">
        <w:rPr>
          <w:rFonts w:ascii="GHEA Grapalat" w:eastAsia="Times New Roman" w:hAnsi="GHEA Grapalat" w:cs="Times New Roman"/>
        </w:rPr>
        <w:t>—</w:t>
      </w:r>
      <w:r w:rsidR="00026D1F" w:rsidRPr="00C50A7B">
        <w:rPr>
          <w:rFonts w:ascii="GHEA Grapalat" w:eastAsia="Times New Roman" w:hAnsi="GHEA Grapalat" w:cs="Calibri"/>
          <w:color w:val="000000"/>
        </w:rPr>
        <w:t xml:space="preserve"> </w:t>
      </w:r>
      <w:r w:rsidR="00026D1F" w:rsidRPr="00C50A7B">
        <w:rPr>
          <w:rFonts w:ascii="GHEA Grapalat" w:eastAsia="Times New Roman" w:hAnsi="GHEA Grapalat" w:cs="Times New Roman"/>
        </w:rPr>
        <w:t>Մասհանմանը կապակցված ցուցանիշ</w:t>
      </w:r>
    </w:p>
    <w:p w:rsidR="00026D1F" w:rsidRPr="00C50A7B" w:rsidRDefault="00026D1F" w:rsidP="00026D1F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</w:rPr>
      </w:pPr>
      <w:r w:rsidRPr="00C50A7B">
        <w:rPr>
          <w:rFonts w:ascii="GHEA Grapalat" w:eastAsia="Times New Roman" w:hAnsi="GHEA Grapalat" w:cs="Calibri"/>
          <w:color w:val="000000"/>
        </w:rPr>
        <w:t>DLR</w:t>
      </w:r>
      <w:r w:rsidRPr="00C50A7B">
        <w:rPr>
          <w:rFonts w:ascii="GHEA Grapalat" w:eastAsia="Times New Roman" w:hAnsi="GHEA Grapalat" w:cs="Calibri"/>
          <w:color w:val="000000"/>
          <w:lang w:val="hy-AM"/>
        </w:rPr>
        <w:t xml:space="preserve">, ՄԿԱ </w:t>
      </w:r>
      <w:r w:rsidRPr="00C50A7B">
        <w:rPr>
          <w:rFonts w:ascii="GHEA Grapalat" w:eastAsia="Times New Roman" w:hAnsi="GHEA Grapalat" w:cs="Times New Roman"/>
        </w:rPr>
        <w:t>— Մասհանմանը կապակցված արդյունք</w:t>
      </w:r>
    </w:p>
    <w:p w:rsidR="00AC50C9" w:rsidRPr="00C50A7B" w:rsidRDefault="00AC50C9" w:rsidP="00AC50C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r w:rsidRPr="00C50A7B">
        <w:rPr>
          <w:rFonts w:ascii="GHEA Grapalat" w:eastAsia="Times New Roman" w:hAnsi="GHEA Grapalat" w:cs="Times New Roman"/>
        </w:rPr>
        <w:t>HCF</w:t>
      </w:r>
      <w:r w:rsidR="00931DB4" w:rsidRPr="00C50A7B">
        <w:rPr>
          <w:rFonts w:ascii="GHEA Grapalat" w:eastAsia="Times New Roman" w:hAnsi="GHEA Grapalat" w:cs="Times New Roman"/>
          <w:lang w:val="hy-AM"/>
        </w:rPr>
        <w:t>, ԱՀ</w:t>
      </w:r>
      <w:r w:rsidRPr="00C50A7B">
        <w:rPr>
          <w:rFonts w:ascii="GHEA Grapalat" w:eastAsia="Times New Roman" w:hAnsi="GHEA Grapalat" w:cs="Times New Roman"/>
        </w:rPr>
        <w:t xml:space="preserve"> — Առողջապահական հաստատություն</w:t>
      </w:r>
      <w:r w:rsidRPr="00C50A7B">
        <w:rPr>
          <w:rFonts w:ascii="GHEA Grapalat" w:eastAsia="Times New Roman" w:hAnsi="GHEA Grapalat" w:cs="Times New Roman"/>
        </w:rPr>
        <w:br/>
        <w:t>HQIP</w:t>
      </w:r>
      <w:r w:rsidR="00FA500D" w:rsidRPr="00C50A7B">
        <w:rPr>
          <w:rFonts w:ascii="GHEA Grapalat" w:eastAsia="Times New Roman" w:hAnsi="GHEA Grapalat" w:cs="Times New Roman"/>
          <w:lang w:val="hy-AM"/>
        </w:rPr>
        <w:t>, Ա</w:t>
      </w:r>
      <w:r w:rsidR="00C50A7B" w:rsidRPr="00C50A7B">
        <w:rPr>
          <w:rFonts w:ascii="GHEA Grapalat" w:eastAsia="Times New Roman" w:hAnsi="GHEA Grapalat" w:cs="Times New Roman"/>
          <w:lang w:val="hy-AM"/>
        </w:rPr>
        <w:t>Ծ</w:t>
      </w:r>
      <w:r w:rsidR="00FA500D" w:rsidRPr="00C50A7B">
        <w:rPr>
          <w:rFonts w:ascii="GHEA Grapalat" w:eastAsia="Times New Roman" w:hAnsi="GHEA Grapalat" w:cs="Times New Roman"/>
          <w:lang w:val="hy-AM"/>
        </w:rPr>
        <w:t>ՈԲԾ</w:t>
      </w:r>
      <w:r w:rsidRPr="00C50A7B">
        <w:rPr>
          <w:rFonts w:ascii="GHEA Grapalat" w:eastAsia="Times New Roman" w:hAnsi="GHEA Grapalat" w:cs="Times New Roman"/>
        </w:rPr>
        <w:t xml:space="preserve"> — </w:t>
      </w:r>
      <w:r w:rsidR="00C50A7B" w:rsidRPr="00C50A7B">
        <w:rPr>
          <w:rFonts w:ascii="GHEA Grapalat" w:eastAsia="Times New Roman" w:hAnsi="GHEA Grapalat" w:cs="Times New Roman"/>
        </w:rPr>
        <w:t>Առողջապահական ծառայությունների որակի բարելավման ծրագիր</w:t>
      </w:r>
      <w:r w:rsidRPr="00C50A7B">
        <w:rPr>
          <w:rFonts w:ascii="GHEA Grapalat" w:eastAsia="Times New Roman" w:hAnsi="GHEA Grapalat" w:cs="Times New Roman"/>
        </w:rPr>
        <w:br/>
        <w:t>HPIU</w:t>
      </w:r>
      <w:r w:rsidR="00FA500D" w:rsidRPr="00C50A7B">
        <w:rPr>
          <w:rFonts w:ascii="GHEA Grapalat" w:eastAsia="Times New Roman" w:hAnsi="GHEA Grapalat" w:cs="Times New Roman"/>
          <w:lang w:val="hy-AM"/>
        </w:rPr>
        <w:t>,</w:t>
      </w:r>
      <w:r w:rsidRPr="00C50A7B">
        <w:rPr>
          <w:rFonts w:ascii="GHEA Grapalat" w:eastAsia="Times New Roman" w:hAnsi="GHEA Grapalat" w:cs="Times New Roman"/>
        </w:rPr>
        <w:t xml:space="preserve"> </w:t>
      </w:r>
      <w:r w:rsidR="00FA500D" w:rsidRPr="00C50A7B">
        <w:rPr>
          <w:rFonts w:ascii="GHEA Grapalat" w:eastAsia="Times New Roman" w:hAnsi="GHEA Grapalat" w:cs="Times New Roman"/>
          <w:lang w:val="hy-AM"/>
        </w:rPr>
        <w:t xml:space="preserve">ԱԾԻԳ </w:t>
      </w:r>
      <w:r w:rsidRPr="00C50A7B">
        <w:rPr>
          <w:rFonts w:ascii="GHEA Grapalat" w:eastAsia="Times New Roman" w:hAnsi="GHEA Grapalat" w:cs="Times New Roman"/>
        </w:rPr>
        <w:t xml:space="preserve">— Առողջապահական ծրագրերի իրականացման </w:t>
      </w:r>
      <w:r w:rsidR="00FA500D" w:rsidRPr="00C50A7B">
        <w:rPr>
          <w:rFonts w:ascii="GHEA Grapalat" w:eastAsia="Times New Roman" w:hAnsi="GHEA Grapalat" w:cs="Times New Roman"/>
          <w:lang w:val="hy-AM"/>
        </w:rPr>
        <w:t>գրասենյակ</w:t>
      </w:r>
      <w:r w:rsidRPr="00C50A7B">
        <w:rPr>
          <w:rFonts w:ascii="GHEA Grapalat" w:eastAsia="Times New Roman" w:hAnsi="GHEA Grapalat" w:cs="Times New Roman"/>
        </w:rPr>
        <w:br/>
        <w:t>IA</w:t>
      </w:r>
      <w:r w:rsidR="00FA500D" w:rsidRPr="00C50A7B">
        <w:rPr>
          <w:rFonts w:ascii="GHEA Grapalat" w:eastAsia="Times New Roman" w:hAnsi="GHEA Grapalat" w:cs="Times New Roman"/>
          <w:lang w:val="hy-AM"/>
        </w:rPr>
        <w:t>, ԻՄ</w:t>
      </w:r>
      <w:r w:rsidRPr="00C50A7B">
        <w:rPr>
          <w:rFonts w:ascii="GHEA Grapalat" w:eastAsia="Times New Roman" w:hAnsi="GHEA Grapalat" w:cs="Times New Roman"/>
        </w:rPr>
        <w:t xml:space="preserve"> — Իրականացնող մարմին</w:t>
      </w:r>
      <w:r w:rsidRPr="00C50A7B">
        <w:rPr>
          <w:rFonts w:ascii="GHEA Grapalat" w:eastAsia="Times New Roman" w:hAnsi="GHEA Grapalat" w:cs="Times New Roman"/>
        </w:rPr>
        <w:br/>
      </w:r>
      <w:r w:rsidR="005658A2" w:rsidRPr="00C50A7B">
        <w:rPr>
          <w:rFonts w:ascii="GHEA Grapalat" w:eastAsia="Times New Roman" w:hAnsi="GHEA Grapalat" w:cs="Times New Roman"/>
        </w:rPr>
        <w:t>IVA</w:t>
      </w:r>
      <w:r w:rsidR="005658A2" w:rsidRPr="00C50A7B">
        <w:rPr>
          <w:rFonts w:ascii="GHEA Grapalat" w:eastAsia="Times New Roman" w:hAnsi="GHEA Grapalat" w:cs="Times New Roman"/>
          <w:lang w:val="hy-AM"/>
        </w:rPr>
        <w:t xml:space="preserve">, </w:t>
      </w:r>
      <w:r w:rsidR="00081BE6" w:rsidRPr="00C50A7B">
        <w:rPr>
          <w:rFonts w:ascii="GHEA Grapalat" w:eastAsia="Times New Roman" w:hAnsi="GHEA Grapalat" w:cs="Times New Roman"/>
          <w:lang w:val="hy-AM"/>
        </w:rPr>
        <w:t>ՀՍ</w:t>
      </w:r>
      <w:r w:rsidR="00FA500D" w:rsidRPr="00C50A7B">
        <w:rPr>
          <w:rFonts w:ascii="GHEA Grapalat" w:eastAsia="Times New Roman" w:hAnsi="GHEA Grapalat" w:cs="Times New Roman"/>
          <w:lang w:val="hy-AM"/>
        </w:rPr>
        <w:t>Ա</w:t>
      </w:r>
      <w:r w:rsidR="00081BE6" w:rsidRPr="00C50A7B">
        <w:rPr>
          <w:rFonts w:ascii="GHEA Grapalat" w:eastAsia="Times New Roman" w:hAnsi="GHEA Grapalat" w:cs="Times New Roman"/>
          <w:lang w:val="hy-AM"/>
        </w:rPr>
        <w:t>Մ</w:t>
      </w:r>
      <w:r w:rsidRPr="00C50A7B">
        <w:rPr>
          <w:rFonts w:ascii="GHEA Grapalat" w:eastAsia="Times New Roman" w:hAnsi="GHEA Grapalat" w:cs="Times New Roman"/>
        </w:rPr>
        <w:t xml:space="preserve"> — </w:t>
      </w:r>
      <w:r w:rsidR="00783C58" w:rsidRPr="00C50A7B">
        <w:rPr>
          <w:rFonts w:ascii="GHEA Grapalat" w:eastAsia="Times New Roman" w:hAnsi="GHEA Grapalat" w:cs="Times New Roman"/>
          <w:lang w:val="hy-AM"/>
        </w:rPr>
        <w:t>Հավաստիացման ստուգման</w:t>
      </w:r>
      <w:r w:rsidR="00931DB4" w:rsidRPr="00C50A7B">
        <w:rPr>
          <w:rFonts w:ascii="GHEA Grapalat" w:eastAsia="Times New Roman" w:hAnsi="GHEA Grapalat" w:cs="Times New Roman"/>
          <w:lang w:val="hy-AM"/>
        </w:rPr>
        <w:t xml:space="preserve"> անկախ</w:t>
      </w:r>
      <w:r w:rsidR="00783C58" w:rsidRPr="00C50A7B">
        <w:rPr>
          <w:rFonts w:ascii="GHEA Grapalat" w:eastAsia="Times New Roman" w:hAnsi="GHEA Grapalat" w:cs="Times New Roman"/>
          <w:lang w:val="hy-AM"/>
        </w:rPr>
        <w:t xml:space="preserve"> մարմին</w:t>
      </w:r>
      <w:r w:rsidRPr="00C50A7B">
        <w:rPr>
          <w:rFonts w:ascii="GHEA Grapalat" w:eastAsia="Times New Roman" w:hAnsi="GHEA Grapalat" w:cs="Times New Roman"/>
        </w:rPr>
        <w:br/>
        <w:t>LDL</w:t>
      </w:r>
      <w:r w:rsidR="00FA500D" w:rsidRPr="00C50A7B">
        <w:rPr>
          <w:rFonts w:ascii="GHEA Grapalat" w:eastAsia="Times New Roman" w:hAnsi="GHEA Grapalat" w:cs="Times New Roman"/>
          <w:lang w:val="hy-AM"/>
        </w:rPr>
        <w:t>, ՑԽԼ</w:t>
      </w:r>
      <w:r w:rsidRPr="00C50A7B">
        <w:rPr>
          <w:rFonts w:ascii="GHEA Grapalat" w:eastAsia="Times New Roman" w:hAnsi="GHEA Grapalat" w:cs="Times New Roman"/>
        </w:rPr>
        <w:t xml:space="preserve"> — Ցածր խտության լիպոպրոտեին</w:t>
      </w:r>
      <w:r w:rsidRPr="00C50A7B">
        <w:rPr>
          <w:rFonts w:ascii="GHEA Grapalat" w:eastAsia="Times New Roman" w:hAnsi="GHEA Grapalat" w:cs="Times New Roman"/>
        </w:rPr>
        <w:br/>
        <w:t>MoH</w:t>
      </w:r>
      <w:r w:rsidR="00FA500D" w:rsidRPr="00C50A7B">
        <w:rPr>
          <w:rFonts w:ascii="GHEA Grapalat" w:eastAsia="Times New Roman" w:hAnsi="GHEA Grapalat" w:cs="Times New Roman"/>
          <w:lang w:val="hy-AM"/>
        </w:rPr>
        <w:t>, ԱՆ</w:t>
      </w:r>
      <w:r w:rsidRPr="00C50A7B">
        <w:rPr>
          <w:rFonts w:ascii="GHEA Grapalat" w:eastAsia="Times New Roman" w:hAnsi="GHEA Grapalat" w:cs="Times New Roman"/>
        </w:rPr>
        <w:t xml:space="preserve"> — Առո</w:t>
      </w:r>
      <w:r w:rsidR="00FA500D" w:rsidRPr="00C50A7B">
        <w:rPr>
          <w:rFonts w:ascii="GHEA Grapalat" w:eastAsia="Times New Roman" w:hAnsi="GHEA Grapalat" w:cs="Times New Roman"/>
        </w:rPr>
        <w:t>ղջապահության նախարարություն</w:t>
      </w:r>
      <w:r w:rsidR="00FA500D" w:rsidRPr="00C50A7B">
        <w:rPr>
          <w:rFonts w:ascii="GHEA Grapalat" w:eastAsia="Times New Roman" w:hAnsi="GHEA Grapalat" w:cs="Times New Roman"/>
        </w:rPr>
        <w:br/>
        <w:t xml:space="preserve">NCD, </w:t>
      </w:r>
      <w:r w:rsidR="00FA500D" w:rsidRPr="00C50A7B">
        <w:rPr>
          <w:rFonts w:ascii="GHEA Grapalat" w:eastAsia="Times New Roman" w:hAnsi="GHEA Grapalat" w:cs="Calibri"/>
          <w:color w:val="000000"/>
          <w:lang w:val="hy-AM"/>
        </w:rPr>
        <w:t>ՈՎՀ</w:t>
      </w:r>
      <w:r w:rsidRPr="00C50A7B">
        <w:rPr>
          <w:rFonts w:ascii="GHEA Grapalat" w:eastAsia="Times New Roman" w:hAnsi="GHEA Grapalat" w:cs="Times New Roman"/>
        </w:rPr>
        <w:t xml:space="preserve"> — Ոչ վարակիչ հիվանդություն</w:t>
      </w:r>
      <w:r w:rsidRPr="00C50A7B">
        <w:rPr>
          <w:rFonts w:ascii="GHEA Grapalat" w:eastAsia="Times New Roman" w:hAnsi="GHEA Grapalat" w:cs="Times New Roman"/>
        </w:rPr>
        <w:br/>
        <w:t>PAD</w:t>
      </w:r>
      <w:r w:rsidR="00FA500D" w:rsidRPr="00C50A7B">
        <w:rPr>
          <w:rFonts w:ascii="GHEA Grapalat" w:eastAsia="Times New Roman" w:hAnsi="GHEA Grapalat" w:cs="Times New Roman"/>
          <w:lang w:val="hy-AM"/>
        </w:rPr>
        <w:t>, ԾԳՓ</w:t>
      </w:r>
      <w:r w:rsidRPr="00C50A7B">
        <w:rPr>
          <w:rFonts w:ascii="GHEA Grapalat" w:eastAsia="Times New Roman" w:hAnsi="GHEA Grapalat" w:cs="Times New Roman"/>
        </w:rPr>
        <w:t xml:space="preserve"> — Ծրագրի գնահատման փաստաթուղթ</w:t>
      </w:r>
      <w:r w:rsidRPr="00C50A7B">
        <w:rPr>
          <w:rFonts w:ascii="GHEA Grapalat" w:eastAsia="Times New Roman" w:hAnsi="GHEA Grapalat" w:cs="Times New Roman"/>
        </w:rPr>
        <w:br/>
        <w:t>PDO</w:t>
      </w:r>
      <w:r w:rsidR="00FA500D" w:rsidRPr="00C50A7B">
        <w:rPr>
          <w:rFonts w:ascii="GHEA Grapalat" w:eastAsia="Times New Roman" w:hAnsi="GHEA Grapalat" w:cs="Times New Roman"/>
        </w:rPr>
        <w:t xml:space="preserve">, </w:t>
      </w:r>
      <w:r w:rsidR="00FA500D" w:rsidRPr="00C50A7B">
        <w:rPr>
          <w:rFonts w:ascii="GHEA Grapalat" w:eastAsia="Times New Roman" w:hAnsi="GHEA Grapalat" w:cs="Times New Roman"/>
          <w:lang w:val="hy-AM"/>
        </w:rPr>
        <w:t>ԾԶՆ</w:t>
      </w:r>
      <w:r w:rsidRPr="00C50A7B">
        <w:rPr>
          <w:rFonts w:ascii="GHEA Grapalat" w:eastAsia="Times New Roman" w:hAnsi="GHEA Grapalat" w:cs="Times New Roman"/>
        </w:rPr>
        <w:t xml:space="preserve"> — Ծրագրի զարգացման նպատակ</w:t>
      </w:r>
      <w:r w:rsidRPr="00C50A7B">
        <w:rPr>
          <w:rFonts w:ascii="GHEA Grapalat" w:eastAsia="Times New Roman" w:hAnsi="GHEA Grapalat" w:cs="Times New Roman"/>
        </w:rPr>
        <w:br/>
        <w:t>PforR</w:t>
      </w:r>
      <w:r w:rsidR="00FA500D" w:rsidRPr="00C50A7B">
        <w:rPr>
          <w:rFonts w:ascii="GHEA Grapalat" w:eastAsia="Times New Roman" w:hAnsi="GHEA Grapalat" w:cs="Times New Roman"/>
          <w:lang w:val="hy-AM"/>
        </w:rPr>
        <w:t>, Ա</w:t>
      </w:r>
      <w:r w:rsidR="00837274">
        <w:rPr>
          <w:rFonts w:ascii="GHEA Grapalat" w:eastAsia="Times New Roman" w:hAnsi="GHEA Grapalat" w:cs="Times New Roman"/>
          <w:lang w:val="hy-AM"/>
        </w:rPr>
        <w:t>Հ</w:t>
      </w:r>
      <w:r w:rsidR="00FA500D" w:rsidRPr="00C50A7B">
        <w:rPr>
          <w:rFonts w:ascii="GHEA Grapalat" w:eastAsia="Times New Roman" w:hAnsi="GHEA Grapalat" w:cs="Times New Roman"/>
          <w:lang w:val="hy-AM"/>
        </w:rPr>
        <w:t>Ծ</w:t>
      </w:r>
      <w:r w:rsidRPr="00C50A7B">
        <w:rPr>
          <w:rFonts w:ascii="GHEA Grapalat" w:eastAsia="Times New Roman" w:hAnsi="GHEA Grapalat" w:cs="Times New Roman"/>
        </w:rPr>
        <w:t xml:space="preserve"> — </w:t>
      </w:r>
      <w:r w:rsidR="00FA500D" w:rsidRPr="00C50A7B">
        <w:rPr>
          <w:rFonts w:ascii="GHEA Grapalat" w:eastAsia="Times New Roman" w:hAnsi="GHEA Grapalat" w:cs="Calibri"/>
          <w:color w:val="000000"/>
          <w:lang w:val="hy-AM"/>
        </w:rPr>
        <w:t>Արդյունքահենք ծրագիր</w:t>
      </w:r>
      <w:r w:rsidRPr="00C50A7B">
        <w:rPr>
          <w:rFonts w:ascii="GHEA Grapalat" w:eastAsia="Times New Roman" w:hAnsi="GHEA Grapalat" w:cs="Times New Roman"/>
        </w:rPr>
        <w:br/>
        <w:t>PHC</w:t>
      </w:r>
      <w:r w:rsidR="00C0788F" w:rsidRPr="00C50A7B">
        <w:rPr>
          <w:rFonts w:ascii="GHEA Grapalat" w:eastAsia="Times New Roman" w:hAnsi="GHEA Grapalat" w:cs="Times New Roman"/>
          <w:lang w:val="hy-AM"/>
        </w:rPr>
        <w:t>, ԱԱ</w:t>
      </w:r>
      <w:r w:rsidR="00B43C69" w:rsidRPr="00C50A7B">
        <w:rPr>
          <w:rFonts w:ascii="GHEA Grapalat" w:eastAsia="Times New Roman" w:hAnsi="GHEA Grapalat" w:cs="Times New Roman"/>
          <w:lang w:val="hy-AM"/>
        </w:rPr>
        <w:t>Պ</w:t>
      </w:r>
      <w:r w:rsidRPr="00C50A7B">
        <w:rPr>
          <w:rFonts w:ascii="GHEA Grapalat" w:eastAsia="Times New Roman" w:hAnsi="GHEA Grapalat" w:cs="Times New Roman"/>
        </w:rPr>
        <w:t xml:space="preserve"> — </w:t>
      </w:r>
      <w:r w:rsidR="00B43C69" w:rsidRPr="00C50A7B">
        <w:rPr>
          <w:rFonts w:ascii="GHEA Grapalat" w:eastAsia="Times New Roman" w:hAnsi="GHEA Grapalat" w:cs="Calibri"/>
          <w:color w:val="000000"/>
          <w:lang w:val="hy-AM"/>
        </w:rPr>
        <w:t>Առողջության առաջնային պահպանում</w:t>
      </w:r>
      <w:r w:rsidRPr="00C50A7B">
        <w:rPr>
          <w:rFonts w:ascii="GHEA Grapalat" w:eastAsia="Times New Roman" w:hAnsi="GHEA Grapalat" w:cs="Times New Roman"/>
        </w:rPr>
        <w:br/>
        <w:t>PHCC</w:t>
      </w:r>
      <w:r w:rsidR="00C0788F" w:rsidRPr="00C50A7B">
        <w:rPr>
          <w:rFonts w:ascii="GHEA Grapalat" w:eastAsia="Times New Roman" w:hAnsi="GHEA Grapalat" w:cs="Times New Roman"/>
          <w:lang w:val="hy-AM"/>
        </w:rPr>
        <w:t>, ԱԱՊԿ</w:t>
      </w:r>
      <w:r w:rsidRPr="00C50A7B">
        <w:rPr>
          <w:rFonts w:ascii="GHEA Grapalat" w:eastAsia="Times New Roman" w:hAnsi="GHEA Grapalat" w:cs="Times New Roman"/>
        </w:rPr>
        <w:t xml:space="preserve"> — </w:t>
      </w:r>
      <w:r w:rsidR="00B43C69" w:rsidRPr="00C50A7B">
        <w:rPr>
          <w:rFonts w:ascii="GHEA Grapalat" w:eastAsia="Times New Roman" w:hAnsi="GHEA Grapalat" w:cs="Calibri"/>
          <w:color w:val="000000"/>
          <w:lang w:val="hy-AM"/>
        </w:rPr>
        <w:t xml:space="preserve">Առողջության առաջնային </w:t>
      </w:r>
      <w:r w:rsidR="00C0788F" w:rsidRPr="00C50A7B">
        <w:rPr>
          <w:rFonts w:ascii="GHEA Grapalat" w:eastAsia="Times New Roman" w:hAnsi="GHEA Grapalat" w:cs="Calibri"/>
          <w:color w:val="000000"/>
          <w:lang w:val="hy-AM"/>
        </w:rPr>
        <w:t>պահպանման</w:t>
      </w:r>
      <w:r w:rsidR="00FA500D" w:rsidRPr="00C50A7B">
        <w:rPr>
          <w:rFonts w:ascii="GHEA Grapalat" w:eastAsia="Times New Roman" w:hAnsi="GHEA Grapalat" w:cs="Times New Roman"/>
        </w:rPr>
        <w:t xml:space="preserve"> </w:t>
      </w:r>
      <w:r w:rsidRPr="00C50A7B">
        <w:rPr>
          <w:rFonts w:ascii="GHEA Grapalat" w:eastAsia="Times New Roman" w:hAnsi="GHEA Grapalat" w:cs="Times New Roman"/>
        </w:rPr>
        <w:t>կենտրոն</w:t>
      </w:r>
      <w:r w:rsidRPr="00C50A7B">
        <w:rPr>
          <w:rFonts w:ascii="GHEA Grapalat" w:eastAsia="Times New Roman" w:hAnsi="GHEA Grapalat" w:cs="Times New Roman"/>
        </w:rPr>
        <w:br/>
        <w:t>QI</w:t>
      </w:r>
      <w:r w:rsidR="00B43C69" w:rsidRPr="00C50A7B">
        <w:rPr>
          <w:rFonts w:ascii="GHEA Grapalat" w:eastAsia="Times New Roman" w:hAnsi="GHEA Grapalat" w:cs="Times New Roman"/>
          <w:lang w:val="hy-AM"/>
        </w:rPr>
        <w:t>, ՈԲ</w:t>
      </w:r>
      <w:r w:rsidRPr="00C50A7B">
        <w:rPr>
          <w:rFonts w:ascii="GHEA Grapalat" w:eastAsia="Times New Roman" w:hAnsi="GHEA Grapalat" w:cs="Times New Roman"/>
        </w:rPr>
        <w:t xml:space="preserve"> — Որակի բարելավում</w:t>
      </w:r>
      <w:r w:rsidRPr="00C50A7B">
        <w:rPr>
          <w:rFonts w:ascii="GHEA Grapalat" w:eastAsia="Times New Roman" w:hAnsi="GHEA Grapalat" w:cs="Times New Roman"/>
        </w:rPr>
        <w:br/>
        <w:t>QMCU</w:t>
      </w:r>
      <w:r w:rsidR="005C7DC3" w:rsidRPr="00C50A7B">
        <w:rPr>
          <w:rFonts w:ascii="GHEA Grapalat" w:eastAsia="Times New Roman" w:hAnsi="GHEA Grapalat" w:cs="Times New Roman"/>
          <w:lang w:val="hy-AM"/>
        </w:rPr>
        <w:t xml:space="preserve">, </w:t>
      </w:r>
      <w:r w:rsidR="009248F1" w:rsidRPr="00E43273">
        <w:rPr>
          <w:rFonts w:ascii="GHEA Grapalat" w:eastAsia="Times New Roman" w:hAnsi="GHEA Grapalat" w:cs="Times New Roman"/>
          <w:lang w:val="hy-AM"/>
        </w:rPr>
        <w:t>ՈԿԿ</w:t>
      </w:r>
      <w:r w:rsidR="00E43273" w:rsidRPr="00E43273">
        <w:rPr>
          <w:rFonts w:ascii="GHEA Grapalat" w:eastAsia="Times New Roman" w:hAnsi="GHEA Grapalat" w:cs="Times New Roman"/>
          <w:lang w:val="hy-AM"/>
        </w:rPr>
        <w:t>Վ</w:t>
      </w:r>
      <w:r w:rsidRPr="00C50A7B">
        <w:rPr>
          <w:rFonts w:ascii="GHEA Grapalat" w:eastAsia="Times New Roman" w:hAnsi="GHEA Grapalat" w:cs="Times New Roman"/>
        </w:rPr>
        <w:t xml:space="preserve"> — Որակի կառավարման կենտրոնական </w:t>
      </w:r>
      <w:r w:rsidR="00E43273">
        <w:rPr>
          <w:rFonts w:ascii="GHEA Grapalat" w:eastAsia="Times New Roman" w:hAnsi="GHEA Grapalat" w:cs="Times New Roman"/>
          <w:lang w:val="hy-AM"/>
        </w:rPr>
        <w:t>վարչություն</w:t>
      </w:r>
      <w:r w:rsidRPr="00C50A7B">
        <w:rPr>
          <w:rFonts w:ascii="GHEA Grapalat" w:eastAsia="Times New Roman" w:hAnsi="GHEA Grapalat" w:cs="Times New Roman"/>
        </w:rPr>
        <w:br/>
      </w:r>
      <w:r w:rsidRPr="00E43273">
        <w:rPr>
          <w:rFonts w:ascii="GHEA Grapalat" w:eastAsia="Times New Roman" w:hAnsi="GHEA Grapalat" w:cs="Times New Roman"/>
        </w:rPr>
        <w:t>QOC</w:t>
      </w:r>
      <w:r w:rsidR="005C7DC3" w:rsidRPr="00E43273">
        <w:rPr>
          <w:rFonts w:ascii="GHEA Grapalat" w:eastAsia="Times New Roman" w:hAnsi="GHEA Grapalat" w:cs="Times New Roman"/>
          <w:lang w:val="hy-AM"/>
        </w:rPr>
        <w:t xml:space="preserve">, </w:t>
      </w:r>
      <w:r w:rsidRPr="00E43273">
        <w:rPr>
          <w:rFonts w:ascii="GHEA Grapalat" w:eastAsia="Times New Roman" w:hAnsi="GHEA Grapalat" w:cs="Times New Roman"/>
        </w:rPr>
        <w:t xml:space="preserve"> </w:t>
      </w:r>
      <w:r w:rsidR="009210CF" w:rsidRPr="00E43273">
        <w:rPr>
          <w:rFonts w:ascii="GHEA Grapalat" w:eastAsia="Times New Roman" w:hAnsi="GHEA Grapalat" w:cs="Times New Roman"/>
        </w:rPr>
        <w:t>Բ</w:t>
      </w:r>
      <w:r w:rsidR="008A44A2" w:rsidRPr="00E43273">
        <w:rPr>
          <w:rFonts w:ascii="GHEA Grapalat" w:eastAsia="Times New Roman" w:hAnsi="GHEA Grapalat" w:cs="Times New Roman"/>
        </w:rPr>
        <w:t>Ո</w:t>
      </w:r>
      <w:r w:rsidR="008A44A2" w:rsidRPr="008A44A2">
        <w:rPr>
          <w:rFonts w:ascii="GHEA Grapalat" w:eastAsia="Times New Roman" w:hAnsi="GHEA Grapalat" w:cs="Times New Roman"/>
        </w:rPr>
        <w:t xml:space="preserve"> </w:t>
      </w:r>
      <w:r w:rsidRPr="008A44A2">
        <w:rPr>
          <w:rFonts w:ascii="GHEA Grapalat" w:eastAsia="Times New Roman" w:hAnsi="GHEA Grapalat" w:cs="Times New Roman"/>
        </w:rPr>
        <w:t xml:space="preserve">— </w:t>
      </w:r>
      <w:r w:rsidR="008A44A2" w:rsidRPr="008A44A2">
        <w:rPr>
          <w:rFonts w:ascii="GHEA Grapalat" w:eastAsia="Times New Roman" w:hAnsi="GHEA Grapalat" w:cs="Times New Roman"/>
        </w:rPr>
        <w:t>Բուժօգնության որակ</w:t>
      </w:r>
      <w:r w:rsidR="008A44A2" w:rsidRPr="00057F85">
        <w:rPr>
          <w:rFonts w:ascii="GHEA Grapalat" w:hAnsi="GHEA Grapalat"/>
          <w:sz w:val="20"/>
          <w:szCs w:val="20"/>
        </w:rPr>
        <w:t xml:space="preserve"> </w:t>
      </w:r>
      <w:r w:rsidRPr="00C50A7B">
        <w:rPr>
          <w:rFonts w:ascii="GHEA Grapalat" w:eastAsia="Times New Roman" w:hAnsi="GHEA Grapalat" w:cs="Times New Roman"/>
        </w:rPr>
        <w:br/>
        <w:t>RBL</w:t>
      </w:r>
      <w:r w:rsidR="00C50A7B" w:rsidRPr="00C50A7B">
        <w:rPr>
          <w:rFonts w:ascii="GHEA Grapalat" w:eastAsia="Times New Roman" w:hAnsi="GHEA Grapalat" w:cs="Times New Roman"/>
          <w:lang w:val="hy-AM"/>
        </w:rPr>
        <w:t>¸</w:t>
      </w:r>
      <w:r w:rsidR="00C50A7B">
        <w:rPr>
          <w:rFonts w:ascii="GHEA Grapalat" w:eastAsia="Times New Roman" w:hAnsi="GHEA Grapalat" w:cs="Times New Roman"/>
          <w:lang w:val="hy-AM"/>
        </w:rPr>
        <w:t xml:space="preserve"> ԱՀՎ</w:t>
      </w:r>
      <w:r w:rsidR="00C50A7B" w:rsidRPr="00C50A7B">
        <w:rPr>
          <w:rFonts w:ascii="GHEA Grapalat" w:eastAsia="Times New Roman" w:hAnsi="GHEA Grapalat" w:cs="Times New Roman"/>
          <w:lang w:val="hy-AM"/>
        </w:rPr>
        <w:t xml:space="preserve"> </w:t>
      </w:r>
      <w:r w:rsidRPr="00C50A7B">
        <w:rPr>
          <w:rFonts w:ascii="GHEA Grapalat" w:eastAsia="Times New Roman" w:hAnsi="GHEA Grapalat" w:cs="Times New Roman"/>
        </w:rPr>
        <w:t xml:space="preserve"> — Արդյունքահեն վարկավորում</w:t>
      </w:r>
      <w:r w:rsidRPr="00C50A7B">
        <w:rPr>
          <w:rFonts w:ascii="GHEA Grapalat" w:eastAsia="Times New Roman" w:hAnsi="GHEA Grapalat" w:cs="Times New Roman"/>
        </w:rPr>
        <w:br/>
        <w:t>STEMI</w:t>
      </w:r>
      <w:r w:rsidR="005C7DC3" w:rsidRPr="00C50A7B">
        <w:rPr>
          <w:rFonts w:ascii="GHEA Grapalat" w:eastAsia="Times New Roman" w:hAnsi="GHEA Grapalat" w:cs="Times New Roman"/>
        </w:rPr>
        <w:t xml:space="preserve"> </w:t>
      </w:r>
      <w:r w:rsidRPr="00C50A7B">
        <w:rPr>
          <w:rFonts w:ascii="GHEA Grapalat" w:eastAsia="Times New Roman" w:hAnsi="GHEA Grapalat" w:cs="Times New Roman"/>
        </w:rPr>
        <w:t>— ST-էլևացիայով սրտամկանի ինֆարկտ</w:t>
      </w:r>
      <w:r w:rsidRPr="00C50A7B">
        <w:rPr>
          <w:rFonts w:ascii="GHEA Grapalat" w:eastAsia="Times New Roman" w:hAnsi="GHEA Grapalat" w:cs="Times New Roman"/>
        </w:rPr>
        <w:br/>
        <w:t>UHC</w:t>
      </w:r>
      <w:r w:rsidR="005C7DC3" w:rsidRPr="00C50A7B">
        <w:rPr>
          <w:rFonts w:ascii="GHEA Grapalat" w:eastAsia="Times New Roman" w:hAnsi="GHEA Grapalat" w:cs="Times New Roman"/>
          <w:lang w:val="hy-AM"/>
        </w:rPr>
        <w:t>, ՀԱԾ</w:t>
      </w:r>
      <w:r w:rsidRPr="00C50A7B">
        <w:rPr>
          <w:rFonts w:ascii="GHEA Grapalat" w:eastAsia="Times New Roman" w:hAnsi="GHEA Grapalat" w:cs="Times New Roman"/>
        </w:rPr>
        <w:t xml:space="preserve"> — Համ</w:t>
      </w:r>
      <w:r w:rsidR="005C7DC3" w:rsidRPr="00C50A7B">
        <w:rPr>
          <w:rFonts w:ascii="GHEA Grapalat" w:eastAsia="Times New Roman" w:hAnsi="GHEA Grapalat" w:cs="Times New Roman"/>
          <w:lang w:val="hy-AM"/>
        </w:rPr>
        <w:t>ընդհանուր</w:t>
      </w:r>
      <w:r w:rsidRPr="00C50A7B">
        <w:rPr>
          <w:rFonts w:ascii="GHEA Grapalat" w:eastAsia="Times New Roman" w:hAnsi="GHEA Grapalat" w:cs="Times New Roman"/>
        </w:rPr>
        <w:t xml:space="preserve"> առողջապահական ծածկույթ</w:t>
      </w:r>
      <w:r w:rsidRPr="00C50A7B">
        <w:rPr>
          <w:rFonts w:ascii="GHEA Grapalat" w:eastAsia="Times New Roman" w:hAnsi="GHEA Grapalat" w:cs="Times New Roman"/>
        </w:rPr>
        <w:br/>
        <w:t>UHI</w:t>
      </w:r>
      <w:r w:rsidR="005C7DC3" w:rsidRPr="00C50A7B">
        <w:rPr>
          <w:rFonts w:ascii="GHEA Grapalat" w:eastAsia="Times New Roman" w:hAnsi="GHEA Grapalat" w:cs="Times New Roman"/>
          <w:lang w:val="hy-AM"/>
        </w:rPr>
        <w:t>, ԱՀԱ</w:t>
      </w:r>
      <w:r w:rsidRPr="00C50A7B">
        <w:rPr>
          <w:rFonts w:ascii="GHEA Grapalat" w:eastAsia="Times New Roman" w:hAnsi="GHEA Grapalat" w:cs="Times New Roman"/>
        </w:rPr>
        <w:t xml:space="preserve"> — </w:t>
      </w:r>
      <w:r w:rsidR="005C7DC3" w:rsidRPr="00C50A7B">
        <w:rPr>
          <w:rFonts w:ascii="GHEA Grapalat" w:eastAsia="Times New Roman" w:hAnsi="GHEA Grapalat" w:cs="Times New Roman"/>
        </w:rPr>
        <w:t>Առողջ</w:t>
      </w:r>
      <w:r w:rsidR="005C7DC3" w:rsidRPr="00C50A7B">
        <w:rPr>
          <w:rFonts w:ascii="GHEA Grapalat" w:eastAsia="Times New Roman" w:hAnsi="GHEA Grapalat" w:cs="Times New Roman"/>
          <w:lang w:val="hy-AM"/>
        </w:rPr>
        <w:t>ության</w:t>
      </w:r>
      <w:r w:rsidR="005C7DC3" w:rsidRPr="00C50A7B">
        <w:rPr>
          <w:rFonts w:ascii="GHEA Grapalat" w:eastAsia="Times New Roman" w:hAnsi="GHEA Grapalat" w:cs="Times New Roman"/>
        </w:rPr>
        <w:t xml:space="preserve"> </w:t>
      </w:r>
      <w:r w:rsidR="005C7DC3" w:rsidRPr="00C50A7B">
        <w:rPr>
          <w:rFonts w:ascii="GHEA Grapalat" w:eastAsia="Times New Roman" w:hAnsi="GHEA Grapalat" w:cs="Times New Roman"/>
          <w:lang w:val="hy-AM"/>
        </w:rPr>
        <w:t>հ</w:t>
      </w:r>
      <w:r w:rsidRPr="00C50A7B">
        <w:rPr>
          <w:rFonts w:ascii="GHEA Grapalat" w:eastAsia="Times New Roman" w:hAnsi="GHEA Grapalat" w:cs="Times New Roman"/>
        </w:rPr>
        <w:t>ամ</w:t>
      </w:r>
      <w:r w:rsidR="00E43273">
        <w:rPr>
          <w:rFonts w:ascii="GHEA Grapalat" w:eastAsia="Times New Roman" w:hAnsi="GHEA Grapalat" w:cs="Times New Roman"/>
          <w:lang w:val="hy-AM"/>
        </w:rPr>
        <w:t>ընդհանուր</w:t>
      </w:r>
      <w:r w:rsidRPr="00C50A7B">
        <w:rPr>
          <w:rFonts w:ascii="GHEA Grapalat" w:eastAsia="Times New Roman" w:hAnsi="GHEA Grapalat" w:cs="Times New Roman"/>
        </w:rPr>
        <w:t xml:space="preserve"> ապահովագրություն</w:t>
      </w:r>
      <w:r w:rsidRPr="00C50A7B">
        <w:rPr>
          <w:rFonts w:ascii="GHEA Grapalat" w:eastAsia="Times New Roman" w:hAnsi="GHEA Grapalat" w:cs="Times New Roman"/>
        </w:rPr>
        <w:br/>
        <w:t>WB</w:t>
      </w:r>
      <w:r w:rsidR="005C7DC3" w:rsidRPr="00C50A7B">
        <w:rPr>
          <w:rFonts w:ascii="GHEA Grapalat" w:eastAsia="Times New Roman" w:hAnsi="GHEA Grapalat" w:cs="Times New Roman"/>
          <w:lang w:val="hy-AM"/>
        </w:rPr>
        <w:t>, ՀԲ</w:t>
      </w:r>
      <w:r w:rsidRPr="00C50A7B">
        <w:rPr>
          <w:rFonts w:ascii="GHEA Grapalat" w:eastAsia="Times New Roman" w:hAnsi="GHEA Grapalat" w:cs="Times New Roman"/>
        </w:rPr>
        <w:t xml:space="preserve"> — Համաշխարհային բանկ</w:t>
      </w:r>
    </w:p>
    <w:p w:rsidR="00783C58" w:rsidRPr="005C7DC3" w:rsidRDefault="00783C58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783C58" w:rsidRPr="005C7DC3" w:rsidRDefault="00783C58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783C58" w:rsidRPr="005C7DC3" w:rsidRDefault="00783C58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783C58" w:rsidRPr="005C7DC3" w:rsidRDefault="00783C58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783C58" w:rsidRPr="005C7DC3" w:rsidRDefault="00783C58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783C58" w:rsidRPr="005C7DC3" w:rsidRDefault="00783C58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783C58" w:rsidRPr="005C7DC3" w:rsidRDefault="00783C58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5C7DC3" w:rsidRDefault="005C7DC3" w:rsidP="005C7DC3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</w:pPr>
    </w:p>
    <w:p w:rsidR="00B8331C" w:rsidRDefault="00B8331C" w:rsidP="005C7DC3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</w:pPr>
    </w:p>
    <w:p w:rsidR="00B8331C" w:rsidRDefault="00B8331C" w:rsidP="005C7DC3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</w:pPr>
    </w:p>
    <w:p w:rsidR="00B8331C" w:rsidRDefault="00B8331C" w:rsidP="005C7DC3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</w:pPr>
    </w:p>
    <w:p w:rsidR="005C7DC3" w:rsidRDefault="005C7DC3" w:rsidP="005C7DC3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</w:pPr>
      <w:r w:rsidRPr="005C7DC3"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  <w:lastRenderedPageBreak/>
        <w:t xml:space="preserve">Հավաստիացման ստուգման անկախ մարմնի </w:t>
      </w:r>
      <w:r w:rsidR="00AC50C9" w:rsidRPr="005C7DC3">
        <w:rPr>
          <w:rFonts w:ascii="GHEA Grapalat" w:eastAsia="Times New Roman" w:hAnsi="GHEA Grapalat" w:cs="Times New Roman"/>
          <w:bCs/>
          <w:kern w:val="36"/>
          <w:sz w:val="24"/>
          <w:szCs w:val="24"/>
        </w:rPr>
        <w:t>(</w:t>
      </w:r>
      <w:r w:rsidRPr="005C7DC3">
        <w:rPr>
          <w:rFonts w:ascii="GHEA Grapalat" w:eastAsia="Times New Roman" w:hAnsi="GHEA Grapalat" w:cs="Times New Roman"/>
          <w:bCs/>
          <w:kern w:val="36"/>
          <w:sz w:val="24"/>
          <w:szCs w:val="24"/>
          <w:lang w:val="hy-AM"/>
        </w:rPr>
        <w:t>ՀՍԱՄ</w:t>
      </w:r>
      <w:r w:rsidR="00AC50C9" w:rsidRPr="005C7DC3">
        <w:rPr>
          <w:rFonts w:ascii="GHEA Grapalat" w:eastAsia="Times New Roman" w:hAnsi="GHEA Grapalat" w:cs="Times New Roman"/>
          <w:bCs/>
          <w:kern w:val="36"/>
          <w:sz w:val="24"/>
          <w:szCs w:val="24"/>
        </w:rPr>
        <w:t>)</w:t>
      </w:r>
      <w:r w:rsidR="00AC50C9" w:rsidRPr="005C7DC3"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  <w:t xml:space="preserve"> </w:t>
      </w:r>
    </w:p>
    <w:p w:rsidR="00AC50C9" w:rsidRDefault="005C7DC3" w:rsidP="005C7DC3">
      <w:pPr>
        <w:spacing w:before="100" w:beforeAutospacing="1" w:after="100" w:afterAutospacing="1" w:line="240" w:lineRule="auto"/>
        <w:contextualSpacing/>
        <w:jc w:val="center"/>
        <w:outlineLvl w:val="0"/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</w:pPr>
      <w:r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  <w:t>Տեխնիկական ա</w:t>
      </w:r>
      <w:r w:rsidR="00AC50C9" w:rsidRPr="005C7DC3"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  <w:t>ռաջադրանք</w:t>
      </w:r>
    </w:p>
    <w:p w:rsidR="00AC50C9" w:rsidRPr="00225B2D" w:rsidRDefault="00A04032" w:rsidP="00225B2D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Cs/>
          <w:sz w:val="24"/>
          <w:szCs w:val="24"/>
        </w:rPr>
      </w:pPr>
      <w:r w:rsidRPr="00225B2D">
        <w:rPr>
          <w:rFonts w:ascii="GHEA Grapalat" w:eastAsia="Times New Roman" w:hAnsi="GHEA Grapalat" w:cs="Times New Roman"/>
          <w:sz w:val="24"/>
          <w:szCs w:val="24"/>
        </w:rPr>
        <w:t>Մասհանմանը</w:t>
      </w:r>
      <w:r w:rsidR="00AC50C9" w:rsidRPr="00225B2D">
        <w:rPr>
          <w:rFonts w:ascii="GHEA Grapalat" w:eastAsia="Times New Roman" w:hAnsi="GHEA Grapalat" w:cs="Times New Roman"/>
          <w:bCs/>
          <w:sz w:val="24"/>
          <w:szCs w:val="24"/>
        </w:rPr>
        <w:t xml:space="preserve"> կապակցված ցուցանիշների արդյունքների վավերացում</w:t>
      </w:r>
    </w:p>
    <w:p w:rsidR="00AC50C9" w:rsidRPr="005C7DC3" w:rsidRDefault="00A70B36" w:rsidP="00A70B36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Times New Roman"/>
          <w:sz w:val="24"/>
          <w:szCs w:val="24"/>
        </w:rPr>
        <w:t>Սույն տեխնիկական ա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 xml:space="preserve">ռաջադրանքը սահմանում է </w:t>
      </w:r>
      <w:r w:rsidRPr="005C7DC3">
        <w:rPr>
          <w:rFonts w:ascii="GHEA Grapalat" w:eastAsia="Times New Roman" w:hAnsi="GHEA Grapalat" w:cs="Times New Roman"/>
          <w:sz w:val="24"/>
          <w:szCs w:val="24"/>
          <w:lang w:val="hy-AM"/>
        </w:rPr>
        <w:t>Հ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ՍԱՄ-ի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 xml:space="preserve">աշխատանքի </w:t>
      </w:r>
      <w:r w:rsidR="00B94C89">
        <w:rPr>
          <w:rFonts w:ascii="GHEA Grapalat" w:eastAsia="Times New Roman" w:hAnsi="GHEA Grapalat" w:cs="Times New Roman"/>
          <w:sz w:val="24"/>
          <w:szCs w:val="24"/>
          <w:lang w:val="hy-AM"/>
        </w:rPr>
        <w:t>ծավալը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, նպատակները և պարտականությունները՝ Հայաստանի առողջապահության ոլորտում իրականացվող երկու առանցքային նախաձեռնությունների շրջանակում ձեռք բերված արդյունքների վավերացման նպատակով՝</w:t>
      </w:r>
    </w:p>
    <w:p w:rsidR="00AC50C9" w:rsidRPr="005C7DC3" w:rsidRDefault="00AC50C9" w:rsidP="00D47E5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C7DC3">
        <w:rPr>
          <w:rFonts w:ascii="GHEA Grapalat" w:eastAsia="Times New Roman" w:hAnsi="GHEA Grapalat" w:cs="Times New Roman"/>
          <w:sz w:val="24"/>
          <w:szCs w:val="24"/>
        </w:rPr>
        <w:t>Առողջապահության որակի բարելավման ծրագիր (</w:t>
      </w:r>
      <w:r w:rsidR="00B94C89">
        <w:rPr>
          <w:rFonts w:ascii="GHEA Grapalat" w:eastAsia="Times New Roman" w:hAnsi="GHEA Grapalat" w:cs="Times New Roman"/>
          <w:sz w:val="24"/>
          <w:szCs w:val="24"/>
          <w:lang w:val="hy-AM"/>
        </w:rPr>
        <w:t>ԱՈԲԾ</w:t>
      </w:r>
      <w:r w:rsidRPr="005C7DC3">
        <w:rPr>
          <w:rFonts w:ascii="GHEA Grapalat" w:eastAsia="Times New Roman" w:hAnsi="GHEA Grapalat" w:cs="Times New Roman"/>
          <w:sz w:val="24"/>
          <w:szCs w:val="24"/>
        </w:rPr>
        <w:t>), որը ֆինանսավորվում է Ասիական զարգացման բանկի</w:t>
      </w:r>
      <w:r w:rsidR="00B94C8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94C89">
        <w:rPr>
          <w:rFonts w:ascii="GHEA Grapalat" w:eastAsia="Times New Roman" w:hAnsi="GHEA Grapalat" w:cs="Times New Roman"/>
          <w:sz w:val="24"/>
          <w:szCs w:val="24"/>
        </w:rPr>
        <w:t>(</w:t>
      </w:r>
      <w:r w:rsidR="00B94C89">
        <w:rPr>
          <w:rFonts w:ascii="GHEA Grapalat" w:eastAsia="Times New Roman" w:hAnsi="GHEA Grapalat" w:cs="Times New Roman"/>
          <w:sz w:val="24"/>
          <w:szCs w:val="24"/>
          <w:lang w:val="hy-AM"/>
        </w:rPr>
        <w:t>ԱԶԲ</w:t>
      </w:r>
      <w:r w:rsidR="00B94C89">
        <w:rPr>
          <w:rFonts w:ascii="GHEA Grapalat" w:eastAsia="Times New Roman" w:hAnsi="GHEA Grapalat" w:cs="Times New Roman"/>
          <w:sz w:val="24"/>
          <w:szCs w:val="24"/>
        </w:rPr>
        <w:t>)</w:t>
      </w:r>
      <w:r w:rsidRPr="005C7DC3">
        <w:rPr>
          <w:rFonts w:ascii="GHEA Grapalat" w:eastAsia="Times New Roman" w:hAnsi="GHEA Grapalat" w:cs="Times New Roman"/>
          <w:sz w:val="24"/>
          <w:szCs w:val="24"/>
        </w:rPr>
        <w:t xml:space="preserve"> կողմից,</w:t>
      </w:r>
    </w:p>
    <w:p w:rsidR="00AC50C9" w:rsidRPr="005C7DC3" w:rsidRDefault="00D47E58" w:rsidP="00D47E5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C7DC3">
        <w:rPr>
          <w:rFonts w:ascii="GHEA Grapalat" w:eastAsia="Times New Roman" w:hAnsi="GHEA Grapalat" w:cs="Times New Roman"/>
          <w:sz w:val="24"/>
          <w:szCs w:val="24"/>
        </w:rPr>
        <w:t>Համ</w:t>
      </w:r>
      <w:r w:rsidRPr="005C7DC3">
        <w:rPr>
          <w:rFonts w:ascii="GHEA Grapalat" w:eastAsia="Times New Roman" w:hAnsi="GHEA Grapalat" w:cs="Times New Roman"/>
          <w:sz w:val="24"/>
          <w:szCs w:val="24"/>
          <w:lang w:val="hy-AM"/>
        </w:rPr>
        <w:t>ընդհանուր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 xml:space="preserve"> առողջապահական ծածկույթի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C7DC3">
        <w:rPr>
          <w:rFonts w:ascii="GHEA Grapalat" w:eastAsia="Times New Roman" w:hAnsi="GHEA Grapalat" w:cs="Times New Roman"/>
          <w:sz w:val="24"/>
          <w:szCs w:val="24"/>
        </w:rPr>
        <w:t>(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ՀԱԾ</w:t>
      </w:r>
      <w:r>
        <w:rPr>
          <w:rFonts w:ascii="GHEA Grapalat" w:eastAsia="Times New Roman" w:hAnsi="GHEA Grapalat" w:cs="Times New Roman"/>
          <w:sz w:val="24"/>
          <w:szCs w:val="24"/>
        </w:rPr>
        <w:t>)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 xml:space="preserve"> ներդրման ծրագիր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 xml:space="preserve"> որը ֆինանսավորվում է Վերակառուցման և զարգացման միջազգային բանկի </w:t>
      </w:r>
      <w:r w:rsidR="00357EB8">
        <w:rPr>
          <w:rFonts w:ascii="GHEA Grapalat" w:eastAsia="Times New Roman" w:hAnsi="GHEA Grapalat" w:cs="Times New Roman"/>
          <w:sz w:val="24"/>
          <w:szCs w:val="24"/>
          <w:lang w:val="hy-AM"/>
        </w:rPr>
        <w:t>(ՎԶՄԲ</w:t>
      </w:r>
      <w:r w:rsidR="00357EB8">
        <w:rPr>
          <w:rFonts w:ascii="GHEA Grapalat" w:eastAsia="Times New Roman" w:hAnsi="GHEA Grapalat" w:cs="Times New Roman"/>
          <w:sz w:val="24"/>
          <w:szCs w:val="24"/>
        </w:rPr>
        <w:t>)</w:t>
      </w:r>
      <w:r w:rsidR="00357EB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կողմից</w:t>
      </w:r>
      <w:r w:rsidR="00357EB8">
        <w:rPr>
          <w:rFonts w:ascii="GHEA Grapalat" w:eastAsia="Times New Roman" w:hAnsi="GHEA Grapalat" w:cs="Times New Roman"/>
          <w:sz w:val="24"/>
          <w:szCs w:val="24"/>
          <w:lang w:val="hy-AM"/>
        </w:rPr>
        <w:t>։</w:t>
      </w:r>
    </w:p>
    <w:p w:rsidR="00AC50C9" w:rsidRDefault="00AC50C9" w:rsidP="00FE519F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C7DC3">
        <w:rPr>
          <w:rFonts w:ascii="GHEA Grapalat" w:eastAsia="Times New Roman" w:hAnsi="GHEA Grapalat" w:cs="Times New Roman"/>
          <w:sz w:val="24"/>
          <w:szCs w:val="24"/>
        </w:rPr>
        <w:t xml:space="preserve">Երկու ծրագրերն էլ իրականացվում են արդյունքահեն ֆինանսավորման մեխանիզմների հիման վրա, որտեղ ֆինանսավորման հատկացումները պայմանավորված են </w:t>
      </w:r>
      <w:r w:rsidR="00FE519F" w:rsidRPr="005C7DC3">
        <w:rPr>
          <w:rFonts w:ascii="GHEA Grapalat" w:eastAsia="Times New Roman" w:hAnsi="GHEA Grapalat" w:cs="Times New Roman"/>
          <w:sz w:val="24"/>
          <w:szCs w:val="24"/>
        </w:rPr>
        <w:t>Մասհանմանը կապակցված ցուցանիշ</w:t>
      </w:r>
      <w:r w:rsidR="00FE519F">
        <w:rPr>
          <w:rFonts w:ascii="GHEA Grapalat" w:eastAsia="Times New Roman" w:hAnsi="GHEA Grapalat" w:cs="Times New Roman"/>
          <w:sz w:val="24"/>
          <w:szCs w:val="24"/>
          <w:lang w:val="hy-AM"/>
        </w:rPr>
        <w:t>ների</w:t>
      </w:r>
      <w:r w:rsidR="00FE519F" w:rsidRPr="005C7DC3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5C7DC3">
        <w:rPr>
          <w:rFonts w:ascii="GHEA Grapalat" w:eastAsia="Times New Roman" w:hAnsi="GHEA Grapalat" w:cs="Times New Roman"/>
          <w:sz w:val="24"/>
          <w:szCs w:val="24"/>
        </w:rPr>
        <w:t>(</w:t>
      </w:r>
      <w:r w:rsidR="00FE519F" w:rsidRPr="005C7DC3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ՄԿՑ</w:t>
      </w:r>
      <w:r w:rsidRPr="005C7DC3">
        <w:rPr>
          <w:rFonts w:ascii="GHEA Grapalat" w:eastAsia="Times New Roman" w:hAnsi="GHEA Grapalat" w:cs="Times New Roman"/>
          <w:sz w:val="24"/>
          <w:szCs w:val="24"/>
        </w:rPr>
        <w:t xml:space="preserve">) կամ </w:t>
      </w:r>
      <w:r w:rsidR="00FE519F" w:rsidRPr="005C7DC3">
        <w:rPr>
          <w:rFonts w:ascii="GHEA Grapalat" w:eastAsia="Times New Roman" w:hAnsi="GHEA Grapalat" w:cs="Times New Roman"/>
          <w:sz w:val="24"/>
          <w:szCs w:val="24"/>
        </w:rPr>
        <w:t>Մասհանմանը կապակցված արդյունք</w:t>
      </w:r>
      <w:r w:rsidR="00FE519F">
        <w:rPr>
          <w:rFonts w:ascii="GHEA Grapalat" w:eastAsia="Times New Roman" w:hAnsi="GHEA Grapalat" w:cs="Times New Roman"/>
          <w:sz w:val="24"/>
          <w:szCs w:val="24"/>
          <w:lang w:val="hy-AM"/>
        </w:rPr>
        <w:t>ների</w:t>
      </w:r>
      <w:r w:rsidR="00FE519F" w:rsidRPr="005C7DC3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5C7DC3">
        <w:rPr>
          <w:rFonts w:ascii="GHEA Grapalat" w:eastAsia="Times New Roman" w:hAnsi="GHEA Grapalat" w:cs="Times New Roman"/>
          <w:sz w:val="24"/>
          <w:szCs w:val="24"/>
        </w:rPr>
        <w:t>(</w:t>
      </w:r>
      <w:r w:rsidR="00FE519F" w:rsidRPr="005C7DC3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ՄԿԱ</w:t>
      </w:r>
      <w:r w:rsidRPr="005C7DC3">
        <w:rPr>
          <w:rFonts w:ascii="GHEA Grapalat" w:eastAsia="Times New Roman" w:hAnsi="GHEA Grapalat" w:cs="Times New Roman"/>
          <w:sz w:val="24"/>
          <w:szCs w:val="24"/>
        </w:rPr>
        <w:t>) ձեռքբերմամբ։</w:t>
      </w:r>
    </w:p>
    <w:p w:rsidR="00E379B4" w:rsidRPr="00E379B4" w:rsidRDefault="00E379B4" w:rsidP="00E379B4">
      <w:pPr>
        <w:spacing w:after="0" w:line="360" w:lineRule="auto"/>
        <w:ind w:left="36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  <w:r w:rsidRPr="00E379B4">
        <w:rPr>
          <w:rFonts w:ascii="GHEA Grapalat" w:eastAsia="Times New Roman" w:hAnsi="GHEA Grapalat" w:cs="Times New Roman"/>
          <w:b/>
          <w:sz w:val="24"/>
          <w:szCs w:val="24"/>
        </w:rPr>
        <w:t>Ա</w:t>
      </w:r>
      <w:r w:rsidRPr="00E379B4">
        <w:rPr>
          <w:rFonts w:ascii="Cambria Math" w:eastAsia="Times New Roman" w:hAnsi="Cambria Math" w:cs="Cambria Math"/>
          <w:b/>
          <w:sz w:val="24"/>
          <w:szCs w:val="24"/>
        </w:rPr>
        <w:t>․</w:t>
      </w:r>
      <w:r w:rsidRPr="00E379B4">
        <w:rPr>
          <w:rFonts w:ascii="GHEA Grapalat" w:eastAsia="Times New Roman" w:hAnsi="GHEA Grapalat" w:cs="Times New Roman"/>
          <w:b/>
          <w:sz w:val="24"/>
          <w:szCs w:val="24"/>
        </w:rPr>
        <w:t xml:space="preserve"> Ընդհանուր դրույթներ</w:t>
      </w:r>
    </w:p>
    <w:p w:rsidR="00AC50C9" w:rsidRPr="00BE12CC" w:rsidRDefault="00AF5C42" w:rsidP="00AF5C4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C7DC3">
        <w:rPr>
          <w:rFonts w:ascii="GHEA Grapalat" w:eastAsia="Times New Roman" w:hAnsi="GHEA Grapalat" w:cs="Times New Roman"/>
          <w:sz w:val="24"/>
          <w:szCs w:val="24"/>
          <w:lang w:val="hy-AM"/>
        </w:rPr>
        <w:t>Հ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ՍԱՄ</w:t>
      </w:r>
      <w:r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պետք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է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իրականացնի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5C7DC3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ՄԿՑ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-ի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և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5C7DC3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ՄԿԱ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>-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ի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ձեռքբերման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վավերացում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Հայաստանի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առողջապահության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ոլորտում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իրականացվող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երկու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արդյունքահեն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ֆինանսավորման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գործառնությունների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շրջանակում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որոնք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համապատասխանաբար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ֆինանսավորվում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են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ԱԶԲ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>-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ի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և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ՎԶՄԲ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>-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ի</w:t>
      </w:r>
      <w:r w:rsidR="00AC50C9" w:rsidRPr="00BE12CC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sz w:val="24"/>
          <w:szCs w:val="24"/>
        </w:rPr>
        <w:t>կողմից։</w:t>
      </w:r>
    </w:p>
    <w:p w:rsidR="00AC50C9" w:rsidRPr="005C7DC3" w:rsidRDefault="00AC50C9" w:rsidP="00AC50C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r w:rsidRPr="005C7DC3">
        <w:rPr>
          <w:rFonts w:ascii="GHEA Grapalat" w:eastAsia="Times New Roman" w:hAnsi="GHEA Grapalat" w:cs="Times New Roman"/>
          <w:sz w:val="24"/>
          <w:szCs w:val="24"/>
        </w:rPr>
        <w:t>Ծրագրերի հիմնական տեղեկատվությունը ներկայացված է ստորև։</w:t>
      </w:r>
    </w:p>
    <w:p w:rsidR="00AC50C9" w:rsidRPr="00BC3F7D" w:rsidRDefault="00AC50C9" w:rsidP="00AC50C9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BC3F7D">
        <w:rPr>
          <w:rFonts w:ascii="GHEA Grapalat" w:eastAsia="Times New Roman" w:hAnsi="GHEA Grapalat" w:cs="Times New Roman"/>
          <w:b/>
          <w:bCs/>
          <w:sz w:val="24"/>
          <w:szCs w:val="24"/>
        </w:rPr>
        <w:t>Աղյուսակ 1</w:t>
      </w:r>
      <w:r w:rsidRPr="00BC3F7D">
        <w:rPr>
          <w:rFonts w:ascii="Cambria Math" w:eastAsia="Times New Roman" w:hAnsi="Cambria Math" w:cs="Cambria Math"/>
          <w:b/>
          <w:bCs/>
          <w:sz w:val="24"/>
          <w:szCs w:val="24"/>
        </w:rPr>
        <w:t>․</w:t>
      </w:r>
      <w:r w:rsidRPr="00BC3F7D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C3F7D">
        <w:rPr>
          <w:rFonts w:ascii="GHEA Grapalat" w:eastAsia="Times New Roman" w:hAnsi="GHEA Grapalat" w:cs="GHEA Grapalat"/>
          <w:b/>
          <w:bCs/>
          <w:sz w:val="24"/>
          <w:szCs w:val="24"/>
        </w:rPr>
        <w:t xml:space="preserve">ԱԶԲ </w:t>
      </w:r>
      <w:r w:rsidR="00837274" w:rsidRPr="00BC3F7D">
        <w:rPr>
          <w:rFonts w:ascii="GHEA Grapalat" w:eastAsia="Times New Roman" w:hAnsi="GHEA Grapalat" w:cs="GHEA Grapalat"/>
          <w:b/>
          <w:bCs/>
          <w:sz w:val="24"/>
          <w:szCs w:val="24"/>
        </w:rPr>
        <w:t>ԱՀՎ</w:t>
      </w:r>
      <w:r w:rsidR="00837274" w:rsidRPr="00BC3F7D">
        <w:rPr>
          <w:rFonts w:ascii="GHEA Grapalat" w:eastAsia="Times New Roman" w:hAnsi="GHEA Grapalat" w:cs="GHEA Grapalat"/>
          <w:b/>
          <w:bCs/>
          <w:sz w:val="24"/>
          <w:szCs w:val="24"/>
          <w:lang w:val="hy-AM"/>
        </w:rPr>
        <w:t xml:space="preserve"> </w:t>
      </w:r>
      <w:r w:rsidR="00837274" w:rsidRPr="00BC3F7D">
        <w:rPr>
          <w:rFonts w:ascii="GHEA Grapalat" w:eastAsia="Times New Roman" w:hAnsi="GHEA Grapalat" w:cs="GHEA Grapalat"/>
          <w:b/>
          <w:bCs/>
          <w:sz w:val="24"/>
          <w:szCs w:val="24"/>
        </w:rPr>
        <w:t>(</w:t>
      </w:r>
      <w:r w:rsidR="00837274" w:rsidRPr="00BC3F7D">
        <w:rPr>
          <w:rFonts w:ascii="GHEA Grapalat" w:eastAsia="Times New Roman" w:hAnsi="GHEA Grapalat" w:cs="Times New Roman"/>
          <w:sz w:val="24"/>
          <w:szCs w:val="24"/>
        </w:rPr>
        <w:t>Արդյունքահեն վարկավորում)</w:t>
      </w:r>
      <w:r w:rsidRPr="00BC3F7D">
        <w:rPr>
          <w:rFonts w:ascii="GHEA Grapalat" w:eastAsia="Times New Roman" w:hAnsi="GHEA Grapalat" w:cs="GHEA Grapalat"/>
          <w:b/>
          <w:bCs/>
          <w:sz w:val="24"/>
          <w:szCs w:val="24"/>
        </w:rPr>
        <w:t xml:space="preserve"> և ՀԲ </w:t>
      </w:r>
      <w:r w:rsidR="00837274" w:rsidRPr="00BC3F7D">
        <w:rPr>
          <w:rFonts w:ascii="GHEA Grapalat" w:eastAsia="Times New Roman" w:hAnsi="GHEA Grapalat" w:cs="GHEA Grapalat"/>
          <w:b/>
          <w:bCs/>
          <w:sz w:val="24"/>
          <w:szCs w:val="24"/>
        </w:rPr>
        <w:t>Ա</w:t>
      </w:r>
      <w:r w:rsidR="00837274" w:rsidRPr="00BC3F7D">
        <w:rPr>
          <w:rFonts w:ascii="GHEA Grapalat" w:eastAsia="Times New Roman" w:hAnsi="GHEA Grapalat" w:cs="GHEA Grapalat"/>
          <w:b/>
          <w:bCs/>
          <w:sz w:val="24"/>
          <w:szCs w:val="24"/>
          <w:lang w:val="hy-AM"/>
        </w:rPr>
        <w:t>Հ</w:t>
      </w:r>
      <w:r w:rsidR="00837274" w:rsidRPr="00BC3F7D">
        <w:rPr>
          <w:rFonts w:ascii="GHEA Grapalat" w:eastAsia="Times New Roman" w:hAnsi="GHEA Grapalat" w:cs="GHEA Grapalat"/>
          <w:b/>
          <w:bCs/>
          <w:sz w:val="24"/>
          <w:szCs w:val="24"/>
        </w:rPr>
        <w:t>Ծ</w:t>
      </w:r>
      <w:r w:rsidR="00BC3F7D" w:rsidRPr="00BC3F7D">
        <w:rPr>
          <w:rFonts w:ascii="GHEA Grapalat" w:eastAsia="Times New Roman" w:hAnsi="GHEA Grapalat" w:cs="GHEA Grapalat"/>
          <w:b/>
          <w:bCs/>
          <w:sz w:val="24"/>
          <w:szCs w:val="24"/>
          <w:lang w:val="hy-AM"/>
        </w:rPr>
        <w:t xml:space="preserve"> </w:t>
      </w:r>
      <w:r w:rsidR="00BC3F7D" w:rsidRPr="00BC3F7D">
        <w:rPr>
          <w:rFonts w:ascii="GHEA Grapalat" w:eastAsia="Times New Roman" w:hAnsi="GHEA Grapalat" w:cs="GHEA Grapalat"/>
          <w:b/>
          <w:bCs/>
          <w:sz w:val="24"/>
          <w:szCs w:val="24"/>
        </w:rPr>
        <w:t>(</w:t>
      </w:r>
      <w:r w:rsidR="00BC3F7D" w:rsidRPr="00BC3F7D">
        <w:rPr>
          <w:rFonts w:ascii="GHEA Grapalat" w:eastAsia="Times New Roman" w:hAnsi="GHEA Grapalat" w:cs="Calibri"/>
          <w:color w:val="000000"/>
          <w:sz w:val="24"/>
          <w:szCs w:val="24"/>
          <w:lang w:val="hy-AM"/>
        </w:rPr>
        <w:t>Արդյունքահեն ծրագիր</w:t>
      </w:r>
      <w:r w:rsidR="00BC3F7D" w:rsidRPr="00BC3F7D">
        <w:rPr>
          <w:rFonts w:ascii="GHEA Grapalat" w:eastAsia="Times New Roman" w:hAnsi="GHEA Grapalat" w:cs="Calibri"/>
          <w:color w:val="000000"/>
          <w:sz w:val="24"/>
          <w:szCs w:val="24"/>
        </w:rPr>
        <w:t>)</w:t>
      </w:r>
      <w:r w:rsidRPr="00BC3F7D">
        <w:rPr>
          <w:rFonts w:ascii="GHEA Grapalat" w:eastAsia="Times New Roman" w:hAnsi="GHEA Grapalat" w:cs="GHEA Grapalat"/>
          <w:b/>
          <w:bCs/>
          <w:sz w:val="24"/>
          <w:szCs w:val="24"/>
        </w:rPr>
        <w:t xml:space="preserve"> ծրագրերի</w:t>
      </w:r>
      <w:r w:rsidRPr="00BC3F7D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C3F7D">
        <w:rPr>
          <w:rFonts w:ascii="GHEA Grapalat" w:eastAsia="Times New Roman" w:hAnsi="GHEA Grapalat" w:cs="GHEA Grapalat"/>
          <w:b/>
          <w:bCs/>
          <w:sz w:val="24"/>
          <w:szCs w:val="24"/>
        </w:rPr>
        <w:t>համառոտ</w:t>
      </w:r>
      <w:r w:rsidRPr="00BC3F7D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C3F7D">
        <w:rPr>
          <w:rFonts w:ascii="GHEA Grapalat" w:eastAsia="Times New Roman" w:hAnsi="GHEA Grapalat" w:cs="GHEA Grapalat"/>
          <w:b/>
          <w:bCs/>
          <w:sz w:val="24"/>
          <w:szCs w:val="24"/>
        </w:rPr>
        <w:t>նկարագիր</w:t>
      </w:r>
    </w:p>
    <w:tbl>
      <w:tblPr>
        <w:tblStyle w:val="TableGrid"/>
        <w:tblW w:w="11070" w:type="dxa"/>
        <w:tblInd w:w="-635" w:type="dxa"/>
        <w:tblLook w:val="04A0" w:firstRow="1" w:lastRow="0" w:firstColumn="1" w:lastColumn="0" w:noHBand="0" w:noVBand="1"/>
      </w:tblPr>
      <w:tblGrid>
        <w:gridCol w:w="2720"/>
        <w:gridCol w:w="4210"/>
        <w:gridCol w:w="4140"/>
      </w:tblGrid>
      <w:tr w:rsidR="00BC6ED1" w:rsidRPr="009A0D22" w:rsidTr="00CD7634">
        <w:tc>
          <w:tcPr>
            <w:tcW w:w="2720" w:type="dxa"/>
            <w:vAlign w:val="center"/>
          </w:tcPr>
          <w:p w:rsidR="00BC6ED1" w:rsidRPr="009A0D22" w:rsidRDefault="00BC6ED1" w:rsidP="00CD7634">
            <w:pPr>
              <w:spacing w:before="100" w:beforeAutospacing="1" w:after="100" w:afterAutospacing="1"/>
              <w:jc w:val="center"/>
              <w:outlineLvl w:val="2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A0D2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Կատեգորիա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A0D2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ԱՈԲԾ</w:t>
            </w:r>
          </w:p>
        </w:tc>
        <w:tc>
          <w:tcPr>
            <w:tcW w:w="4140" w:type="dxa"/>
            <w:vAlign w:val="center"/>
          </w:tcPr>
          <w:p w:rsidR="00BC6ED1" w:rsidRPr="009A0D22" w:rsidRDefault="00BC6ED1" w:rsidP="00CD763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ՀԱԾ</w:t>
            </w:r>
          </w:p>
        </w:tc>
      </w:tr>
      <w:tr w:rsidR="00BC6ED1" w:rsidRPr="009A0D22" w:rsidTr="00CD7634">
        <w:tc>
          <w:tcPr>
            <w:tcW w:w="2720" w:type="dxa"/>
            <w:vAlign w:val="center"/>
          </w:tcPr>
          <w:p w:rsidR="00BC6ED1" w:rsidRPr="009A0D22" w:rsidRDefault="00BC6ED1" w:rsidP="00CD7634">
            <w:pPr>
              <w:spacing w:before="100" w:beforeAutospacing="1" w:after="100" w:afterAutospacing="1"/>
              <w:rPr>
                <w:rFonts w:ascii="GHEA Grapalat" w:hAnsi="GHEA Grapalat"/>
                <w:b/>
                <w:sz w:val="20"/>
                <w:szCs w:val="20"/>
              </w:rPr>
            </w:pPr>
            <w:r w:rsidRPr="009A0D22">
              <w:rPr>
                <w:rFonts w:ascii="GHEA Grapalat" w:hAnsi="GHEA Grapalat"/>
                <w:b/>
                <w:sz w:val="20"/>
                <w:szCs w:val="20"/>
              </w:rPr>
              <w:t>Ֆինանսավորող կառույց / Գործիք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</w:rPr>
            </w:pPr>
            <w:r w:rsidRPr="009A0D22">
              <w:rPr>
                <w:rFonts w:ascii="GHEA Grapalat" w:eastAsia="Times New Roman" w:hAnsi="GHEA Grapalat" w:cs="Times New Roman"/>
                <w:sz w:val="20"/>
                <w:szCs w:val="20"/>
              </w:rPr>
              <w:t>ԱԶԲ</w:t>
            </w:r>
            <w:r w:rsidRPr="009A0D22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r w:rsidRPr="009A0D22">
              <w:rPr>
                <w:rFonts w:ascii="GHEA Grapalat" w:eastAsia="Times New Roman" w:hAnsi="GHEA Grapalat" w:cs="Times New Roman"/>
                <w:sz w:val="20"/>
                <w:szCs w:val="20"/>
                <w:lang w:val="en-PH"/>
              </w:rPr>
              <w:t>ԱՀՎ</w:t>
            </w:r>
          </w:p>
        </w:tc>
        <w:tc>
          <w:tcPr>
            <w:tcW w:w="414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</w:rPr>
            </w:pPr>
            <w:r w:rsidRPr="009A0D22">
              <w:rPr>
                <w:rFonts w:ascii="GHEA Grapalat" w:eastAsia="Times New Roman" w:hAnsi="GHEA Grapalat" w:cs="Times New Roman"/>
                <w:sz w:val="20"/>
                <w:szCs w:val="20"/>
                <w:lang w:val="en-PH"/>
              </w:rPr>
              <w:t>ՎԶՄԲ</w:t>
            </w:r>
            <w:r w:rsidRPr="009A0D22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r w:rsidRPr="009A0D22">
              <w:rPr>
                <w:rFonts w:ascii="GHEA Grapalat" w:eastAsia="Times New Roman" w:hAnsi="GHEA Grapalat" w:cs="Times New Roman"/>
                <w:sz w:val="20"/>
                <w:szCs w:val="20"/>
                <w:lang w:val="en-PH"/>
              </w:rPr>
              <w:t>Ա</w:t>
            </w:r>
            <w:r w:rsidRPr="009A0D22">
              <w:rPr>
                <w:rFonts w:ascii="GHEA Grapalat" w:hAnsi="GHEA Grapalat" w:cs="Times New Roman"/>
                <w:sz w:val="20"/>
                <w:szCs w:val="20"/>
                <w:lang w:val="en-PH"/>
              </w:rPr>
              <w:t>Հ</w:t>
            </w:r>
            <w:r w:rsidRPr="009A0D22">
              <w:rPr>
                <w:rFonts w:ascii="GHEA Grapalat" w:eastAsia="Times New Roman" w:hAnsi="GHEA Grapalat" w:cs="Times New Roman"/>
                <w:sz w:val="20"/>
                <w:szCs w:val="20"/>
                <w:lang w:val="en-PH"/>
              </w:rPr>
              <w:t>Ծ</w:t>
            </w:r>
          </w:p>
        </w:tc>
      </w:tr>
      <w:tr w:rsidR="00BC6ED1" w:rsidRPr="0060698F" w:rsidTr="00CD7634">
        <w:tc>
          <w:tcPr>
            <w:tcW w:w="2720" w:type="dxa"/>
            <w:vAlign w:val="center"/>
          </w:tcPr>
          <w:p w:rsidR="00BC6ED1" w:rsidRPr="00CC1C3B" w:rsidRDefault="00BC6ED1" w:rsidP="00CD76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A0D2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Ընդհանուր</w:t>
            </w:r>
            <w:r w:rsidRPr="009A0D2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նպատակ</w:t>
            </w:r>
            <w:r w:rsidRPr="009A0D22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/ </w:t>
            </w:r>
            <w:r w:rsidRPr="009A0D2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ԾԶՆ</w:t>
            </w:r>
            <w:r w:rsidRPr="009A0D2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  <w:lang w:val="en-PH"/>
              </w:rPr>
              <w:t>(</w:t>
            </w:r>
            <w:r w:rsidRPr="009A0D22">
              <w:rPr>
                <w:rFonts w:ascii="GHEA Grapalat" w:eastAsia="Times New Roman" w:hAnsi="GHEA Grapalat" w:cs="Times New Roman"/>
                <w:sz w:val="20"/>
                <w:szCs w:val="20"/>
              </w:rPr>
              <w:t>Ծրագրի</w:t>
            </w:r>
            <w:r w:rsidRPr="009A0D2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eastAsia="Times New Roman" w:hAnsi="GHEA Grapalat" w:cs="Times New Roman"/>
                <w:sz w:val="20"/>
                <w:szCs w:val="20"/>
              </w:rPr>
              <w:t>զարգացման</w:t>
            </w:r>
            <w:r w:rsidRPr="009A0D2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eastAsia="Times New Roman" w:hAnsi="GHEA Grapalat" w:cs="Times New Roman"/>
                <w:sz w:val="20"/>
                <w:szCs w:val="20"/>
              </w:rPr>
              <w:t>նպատակ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  <w:r w:rsidRPr="00CC1C3B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9A0D2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ելք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Աջակցել Հայաստանի Հանրապետության կառավարությանը՝ ընդլայնելու հավասար և որակյալ առողջապահական ծառայությունների հասանելիությունը՝ ապահովելով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բուժօգնության որակի ցուցանիշների բարելավում</w:t>
            </w:r>
          </w:p>
        </w:tc>
        <w:tc>
          <w:tcPr>
            <w:tcW w:w="414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Բարելավել առաջնային առողջապահական ծառայությունների որակը և մատչելիությունը, բարձրացնել հանրային առողջապահության ծախսերի արդյունավետությունը և նվազեցնել առողջապահական ծառայություններին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հասանելիության ֆինանսական խոչընդոտները</w:t>
            </w:r>
          </w:p>
        </w:tc>
      </w:tr>
      <w:tr w:rsidR="00BC6ED1" w:rsidRPr="0060698F" w:rsidTr="00CD7634">
        <w:tc>
          <w:tcPr>
            <w:tcW w:w="272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9A0D22">
              <w:rPr>
                <w:rFonts w:ascii="GHEA Grapalat" w:hAnsi="GHEA Grapalat"/>
                <w:b/>
                <w:bCs/>
                <w:sz w:val="20"/>
                <w:szCs w:val="20"/>
              </w:rPr>
              <w:lastRenderedPageBreak/>
              <w:t>Քաղաքականություն և ռազմավարական համա</w:t>
            </w:r>
            <w:r w:rsidRPr="009A0D2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պատասխանություն</w:t>
            </w:r>
            <w:r w:rsidRPr="009A0D22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3273">
              <w:rPr>
                <w:rFonts w:ascii="GHEA Grapalat" w:eastAsia="Times New Roman" w:hAnsi="GHEA Grapalat" w:cs="Times New Roman"/>
                <w:sz w:val="20"/>
                <w:szCs w:val="20"/>
              </w:rPr>
              <w:t>ՀՀ կառավարության 2021–2026թթ</w:t>
            </w:r>
            <w:r w:rsidRPr="00E43273">
              <w:rPr>
                <w:rFonts w:ascii="Cambria Math" w:eastAsia="Times New Roman" w:hAnsi="Cambria Math" w:cs="Cambria Math"/>
                <w:sz w:val="20"/>
                <w:szCs w:val="20"/>
              </w:rPr>
              <w:t>․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միջոցառումների </w:t>
            </w:r>
            <w:r w:rsidRPr="00E43273">
              <w:rPr>
                <w:rFonts w:ascii="GHEA Grapalat" w:eastAsia="Times New Roman" w:hAnsi="GHEA Grapalat" w:cs="GHEA Grapalat"/>
                <w:sz w:val="20"/>
                <w:szCs w:val="20"/>
              </w:rPr>
              <w:t>ծրագիր</w:t>
            </w:r>
            <w:r w:rsidRPr="00E43273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; 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</w:rPr>
              <w:t>Ազգային առողջապահության զարգացման ռազմավարություն 2023–2026</w:t>
            </w:r>
            <w:r w:rsidRPr="00E43273">
              <w:rPr>
                <w:rFonts w:ascii="GHEA Grapalat" w:hAnsi="GHEA Grapalat"/>
                <w:sz w:val="20"/>
                <w:szCs w:val="20"/>
                <w:lang w:val="hy-AM"/>
              </w:rPr>
              <w:t xml:space="preserve">; 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</w:rPr>
              <w:t>Համ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ընդհանուր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առողջապահական ապահովագրության հայեցակարգ</w:t>
            </w:r>
            <w:r w:rsidRPr="00E43273">
              <w:rPr>
                <w:rFonts w:ascii="GHEA Grapalat" w:hAnsi="GHEA Grapalat"/>
                <w:sz w:val="20"/>
                <w:szCs w:val="20"/>
                <w:lang w:val="hy-AM"/>
              </w:rPr>
              <w:t>; Բուժօգնության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որակի ռազմավարություն 2022–2026</w:t>
            </w:r>
            <w:r w:rsidRPr="00E43273">
              <w:rPr>
                <w:rFonts w:ascii="GHEA Grapalat" w:hAnsi="GHEA Grapalat"/>
                <w:sz w:val="20"/>
                <w:szCs w:val="20"/>
                <w:lang w:val="hy-AM"/>
              </w:rPr>
              <w:t xml:space="preserve">; 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Առաջնային առողջապահական ծառայությունների գործողությունների ծրագիր</w:t>
            </w:r>
          </w:p>
        </w:tc>
        <w:tc>
          <w:tcPr>
            <w:tcW w:w="414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327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կառավարության 2021–2026թթ</w:t>
            </w:r>
            <w:r w:rsidRPr="00E43273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․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43273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ծրագիր</w:t>
            </w:r>
            <w:r w:rsidRPr="00E43273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; 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Ազգային առողջապահության զարգացման ռազմավարություն 2023–2026</w:t>
            </w:r>
            <w:r w:rsidRPr="00E43273">
              <w:rPr>
                <w:rFonts w:ascii="GHEA Grapalat" w:hAnsi="GHEA Grapalat"/>
                <w:sz w:val="20"/>
                <w:szCs w:val="20"/>
                <w:lang w:val="hy-AM"/>
              </w:rPr>
              <w:t xml:space="preserve">; 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Համընդհանուր առողջապահական ապահովագրության հայեցակարգ</w:t>
            </w:r>
            <w:r w:rsidRPr="00E43273">
              <w:rPr>
                <w:rFonts w:ascii="GHEA Grapalat" w:hAnsi="GHEA Grapalat"/>
                <w:sz w:val="20"/>
                <w:szCs w:val="20"/>
                <w:lang w:val="hy-AM"/>
              </w:rPr>
              <w:t>; Բուժօգնության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որակի ռազմավարություն 2022–2026</w:t>
            </w:r>
            <w:r w:rsidRPr="00E43273">
              <w:rPr>
                <w:rFonts w:ascii="GHEA Grapalat" w:hAnsi="GHEA Grapalat"/>
                <w:sz w:val="20"/>
                <w:szCs w:val="20"/>
                <w:lang w:val="hy-AM"/>
              </w:rPr>
              <w:t xml:space="preserve">; </w:t>
            </w:r>
            <w:r w:rsidRPr="00E4327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Առաջնային առողջապահական ծառայությունների գործողությունների ծրագիր</w:t>
            </w:r>
          </w:p>
        </w:tc>
      </w:tr>
      <w:tr w:rsidR="00BC6ED1" w:rsidRPr="0060698F" w:rsidTr="00CD7634">
        <w:tc>
          <w:tcPr>
            <w:tcW w:w="2720" w:type="dxa"/>
            <w:vAlign w:val="center"/>
          </w:tcPr>
          <w:p w:rsidR="00BC6ED1" w:rsidRPr="00CC1C3B" w:rsidRDefault="00BC6ED1" w:rsidP="00CD76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Հիմնական արդյունքների ոլորտներ / բաղադրիչներ / արդյունք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ա. Կլիմայական և գենդերային առումով զգայուն և ներառական առողջապահական հաստատությունների առկայություն՝ մատուցվող որակյալ առողջապահական ծառայությունների համար</w:t>
            </w:r>
          </w:p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բ. Որակյալ բուժօգնության կարողությունները և կազմակերպվածությունն ամրապնդվել են։</w:t>
            </w:r>
          </w:p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գ. Բուժօգնության որակի չափումը և հաշվետվողականությունն ինստիտուցիոնալացվել են</w:t>
            </w:r>
          </w:p>
        </w:tc>
        <w:tc>
          <w:tcPr>
            <w:tcW w:w="414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ա. Առողջապահության որակը բարելավվել է,</w:t>
            </w:r>
          </w:p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բ. Կառավարության առողջապահական ծախսերի արդյունավետությունը մեծացել է,</w:t>
            </w:r>
          </w:p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գ. Առողջապահությանը հասանելիության ֆինանսական խոչընդոտները նվազել են։</w:t>
            </w:r>
          </w:p>
        </w:tc>
      </w:tr>
      <w:tr w:rsidR="00BC6ED1" w:rsidRPr="0060698F" w:rsidTr="00CD7634">
        <w:tc>
          <w:tcPr>
            <w:tcW w:w="272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A0D22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  <w:lang w:val="hy-AM"/>
              </w:rPr>
              <w:t>ՄԿՑ-</w:t>
            </w:r>
            <w:r w:rsidRPr="009A0D22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ները /</w:t>
            </w:r>
            <w:r w:rsidRPr="009A0D2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9A0D22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  <w:lang w:val="hy-AM"/>
              </w:rPr>
              <w:t>ՄԿԱ</w:t>
            </w:r>
            <w:r w:rsidRPr="009A0D2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-ները ենթակա են </w:t>
            </w:r>
            <w:r w:rsidRPr="009A0D22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ՀՍԱՄ</w:t>
            </w:r>
            <w:r w:rsidRPr="009A0D2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վերանայման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 xml:space="preserve">1–7 ՄԿՑ-ներ, ներառյալ արդյունքի մակարդակի ՄԿՑ-ները, որոնք ընդգրկում են ոչ վարակիչ հիվանդությունների (ՈՎՀ) կառավարումը առաջնային առողջապահական (ԱԱՊ) մակարդակում, սուր միոկարդային ինֆարկտից (ՍՄԻ) մահացության նվազեցումը, առողջապահական հաստատությունների վերականգնումը, հեռաբժշկության ընդլայնումը, որակի կառավարման կառուցվածքները և ֆինանսավորումը, որակյալ առողջապահական աշխատողների մատչելիությունը, ինչպես նաև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բուժօգնության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որակի մոնիթորինգը և հաշվետվությունը</w:t>
            </w:r>
          </w:p>
        </w:tc>
        <w:tc>
          <w:tcPr>
            <w:tcW w:w="4140" w:type="dxa"/>
            <w:vAlign w:val="center"/>
          </w:tcPr>
          <w:p w:rsidR="00BC6ED1" w:rsidRPr="009A0D22" w:rsidRDefault="00BC6ED1" w:rsidP="00CD763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Ընտրված ՄԿԱ-ներ ՄԿՑ 2, 3 և 6-ի շրջանակներում, ներառյալ ԱԱՊ աշխատակիցների վերապատրաստումը և կարողությունները, կլինիկական արձանագրությունների ընդունումը և ներդրումը, կանխարգելիչ ԱԱՊ կիրառումը, 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Բ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 xml:space="preserve">ԶՎ (ամբուլատոր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բուժ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օգնության զգայուն վիճակներ) հետ կապված հիվանդանոցային ուղեգրումների կրճատումը և անձնական ծախսերի կրճատումը (գ</w:t>
            </w:r>
            <w:r w:rsidRPr="009A0D2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րպանից վճարվող</w:t>
            </w:r>
            <w:r w:rsidRPr="009A0D22">
              <w:rPr>
                <w:rFonts w:ascii="GHEA Grapalat" w:hAnsi="GHEA Grapalat" w:cs="Times New Roman"/>
                <w:sz w:val="20"/>
                <w:szCs w:val="20"/>
                <w:lang w:val="hy-AM"/>
              </w:rPr>
              <w:t>)</w:t>
            </w:r>
          </w:p>
        </w:tc>
      </w:tr>
      <w:tr w:rsidR="00BC6ED1" w:rsidRPr="0060698F" w:rsidTr="00CD7634">
        <w:tc>
          <w:tcPr>
            <w:tcW w:w="272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9A0D22">
              <w:rPr>
                <w:rFonts w:ascii="GHEA Grapalat" w:hAnsi="GHEA Grapalat"/>
                <w:b/>
                <w:bCs/>
                <w:sz w:val="20"/>
                <w:szCs w:val="20"/>
              </w:rPr>
              <w:t>Հավաստիացման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ստուգման</w:t>
            </w:r>
            <w:r w:rsidRPr="009A0D22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պահանջ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ՄԿՑ</w:t>
            </w:r>
            <w:r w:rsidRPr="009A0D22">
              <w:rPr>
                <w:rFonts w:ascii="GHEA Grapalat" w:hAnsi="GHEA Grapalat"/>
                <w:sz w:val="20"/>
                <w:szCs w:val="20"/>
              </w:rPr>
              <w:t xml:space="preserve">-ի ձեռքբերումների անկախ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հավաստիաց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ման ստուգ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ումը </w:t>
            </w:r>
            <w:r w:rsidRPr="009A0D22">
              <w:rPr>
                <w:rFonts w:ascii="GHEA Grapalat" w:hAnsi="GHEA Grapalat"/>
                <w:sz w:val="20"/>
                <w:szCs w:val="20"/>
              </w:rPr>
              <w:t xml:space="preserve">վճարման պայման է; մասնակի ձեռքբերումների և մասնակի վճարումը հնարավոր են ընտրված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ՄԿՑ</w:t>
            </w:r>
            <w:r w:rsidRPr="009A0D22">
              <w:rPr>
                <w:rFonts w:ascii="GHEA Grapalat" w:hAnsi="GHEA Grapalat"/>
                <w:sz w:val="20"/>
                <w:szCs w:val="20"/>
              </w:rPr>
              <w:t>-ի համար, ինչպես սահմանված է ծրագրի իրականացման փաստաթղթում (ԾԻՓ</w:t>
            </w:r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4140" w:type="dxa"/>
            <w:vAlign w:val="center"/>
          </w:tcPr>
          <w:p w:rsidR="00BC6ED1" w:rsidRPr="000417B1" w:rsidRDefault="00BC6ED1" w:rsidP="00CD7634">
            <w:pPr>
              <w:rPr>
                <w:rFonts w:ascii="GHEA Grapalat" w:hAnsi="GHEA Grapalat"/>
                <w:sz w:val="20"/>
                <w:szCs w:val="20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ՄԿԱ</w:t>
            </w:r>
            <w:r w:rsidRPr="009A0D22">
              <w:rPr>
                <w:rFonts w:ascii="GHEA Grapalat" w:hAnsi="GHEA Grapalat"/>
                <w:sz w:val="20"/>
                <w:szCs w:val="20"/>
              </w:rPr>
              <w:t xml:space="preserve">-ի ձեռքբերումների անկախ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հավաստիաց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ման ստուգ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ումը</w:t>
            </w:r>
            <w:r w:rsidRPr="009A0D22">
              <w:rPr>
                <w:rFonts w:ascii="GHEA Grapalat" w:hAnsi="GHEA Grapalat"/>
                <w:sz w:val="20"/>
                <w:szCs w:val="20"/>
              </w:rPr>
              <w:t xml:space="preserve"> վճարման պայման է</w:t>
            </w:r>
            <w:r w:rsidRPr="000417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9A0D22">
              <w:rPr>
                <w:rFonts w:ascii="GHEA Grapalat" w:hAnsi="GHEA Grapalat"/>
                <w:sz w:val="20"/>
                <w:szCs w:val="20"/>
              </w:rPr>
              <w:t>ինչպես սահմանված է</w:t>
            </w:r>
            <w:r w:rsidRPr="000417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ծրագրի</w:t>
            </w:r>
            <w:r w:rsidRPr="000417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գնահատման</w:t>
            </w:r>
            <w:r w:rsidRPr="000417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փաստաթ</w:t>
            </w:r>
            <w:r w:rsidRPr="009A0D22">
              <w:rPr>
                <w:rFonts w:ascii="GHEA Grapalat" w:hAnsi="GHEA Grapalat"/>
                <w:sz w:val="20"/>
                <w:szCs w:val="20"/>
              </w:rPr>
              <w:t>ղթ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ում</w:t>
            </w:r>
            <w:r w:rsidRPr="000417B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9A0D22">
              <w:rPr>
                <w:rFonts w:ascii="GHEA Grapalat" w:hAnsi="GHEA Grapalat"/>
                <w:sz w:val="20"/>
                <w:szCs w:val="20"/>
              </w:rPr>
              <w:t>ԾԳՓ</w:t>
            </w:r>
            <w:r w:rsidRPr="000417B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BC6ED1" w:rsidRPr="0060698F" w:rsidTr="00CD7634">
        <w:tc>
          <w:tcPr>
            <w:tcW w:w="272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b/>
                <w:bCs/>
                <w:sz w:val="20"/>
                <w:szCs w:val="20"/>
              </w:rPr>
              <w:lastRenderedPageBreak/>
              <w:t>Իրականացման</w:t>
            </w:r>
            <w:r w:rsidRPr="009A0D2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ընթացակարգ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Առողջապահության նախարարությունը (ԱՆ)՝ որպես կատարող և իրականացնող գործակալություն (ԻԳ), Հայաստանի տարածքային զարգացման հիմնադրամը (ՀՏԶՀ)՝ որպես ԻԳ, Առողջապահական ծրագրերի իրականացման գրասենյակը (ԱԾԻԳ)՝ պատասխանատու համակարգման, հաշվետվություններ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կազմելու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համախմբման համար, ԱԾԻԳ-ն և ՀՏԶՀ-ն պատասխանատու են ենթակառուցվածքների հետ կապված գործունեության համար, իսկ ԱՆ այլ վարչություններ և գործակալություններ աջակցում են մասնավոր գործողությունների իրականացմանը, ինչպես նկարագրված է ԾԻՓ-ում</w:t>
            </w:r>
          </w:p>
        </w:tc>
        <w:tc>
          <w:tcPr>
            <w:tcW w:w="4140" w:type="dxa"/>
            <w:vAlign w:val="center"/>
          </w:tcPr>
          <w:p w:rsidR="00BC6ED1" w:rsidRPr="000417B1" w:rsidRDefault="00BC6ED1" w:rsidP="00CD76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 պատասխանատու է ընդհանուր վերահսկողության և համակարգման համար, իսկ ԱԾԻԳ-ը պատասխանատու է տեխնիկական և գործառնական համակարգման և ստուգման փաստաթղթերի համախմբման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համար</w:t>
            </w:r>
            <w:r w:rsidRPr="000417B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ինչպես նկարագրված է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ԾԳ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Փ-ում</w:t>
            </w:r>
          </w:p>
        </w:tc>
      </w:tr>
      <w:tr w:rsidR="00BC6ED1" w:rsidRPr="009A0D22" w:rsidTr="00CD7634">
        <w:tc>
          <w:tcPr>
            <w:tcW w:w="2720" w:type="dxa"/>
          </w:tcPr>
          <w:p w:rsidR="00BC6ED1" w:rsidRPr="00D87BF7" w:rsidRDefault="00BC6ED1" w:rsidP="00CD76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D87BF7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ուժի մեջ մտնելու ամսաթիվ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</w:rPr>
            </w:pPr>
            <w:r w:rsidRPr="009A0D22">
              <w:rPr>
                <w:rFonts w:ascii="GHEA Grapalat" w:hAnsi="GHEA Grapalat"/>
                <w:sz w:val="20"/>
                <w:szCs w:val="20"/>
              </w:rPr>
              <w:t xml:space="preserve">04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Նոյեմբերի</w:t>
            </w:r>
            <w:r w:rsidRPr="009A0D22">
              <w:rPr>
                <w:rFonts w:ascii="GHEA Grapalat" w:hAnsi="GHEA Grapalat"/>
                <w:sz w:val="20"/>
                <w:szCs w:val="20"/>
              </w:rPr>
              <w:t xml:space="preserve"> 2025</w:t>
            </w:r>
          </w:p>
        </w:tc>
        <w:tc>
          <w:tcPr>
            <w:tcW w:w="414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</w:rPr>
            </w:pPr>
            <w:r w:rsidRPr="009A0D22">
              <w:rPr>
                <w:rFonts w:ascii="GHEA Grapalat" w:hAnsi="GHEA Grapalat"/>
                <w:sz w:val="20"/>
                <w:szCs w:val="20"/>
              </w:rPr>
              <w:t xml:space="preserve">30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Ապրիլի </w:t>
            </w:r>
            <w:r w:rsidRPr="009A0D22">
              <w:rPr>
                <w:rFonts w:ascii="GHEA Grapalat" w:hAnsi="GHEA Grapalat"/>
                <w:sz w:val="20"/>
                <w:szCs w:val="20"/>
              </w:rPr>
              <w:t>2025</w:t>
            </w:r>
          </w:p>
        </w:tc>
      </w:tr>
      <w:tr w:rsidR="00BC6ED1" w:rsidRPr="009A0D22" w:rsidTr="00CD7634">
        <w:tc>
          <w:tcPr>
            <w:tcW w:w="2720" w:type="dxa"/>
          </w:tcPr>
          <w:p w:rsidR="00BC6ED1" w:rsidRPr="009A0D22" w:rsidRDefault="00BC6ED1" w:rsidP="00CD7634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9A0D22">
              <w:rPr>
                <w:rFonts w:ascii="GHEA Grapalat" w:hAnsi="GHEA Grapalat"/>
                <w:b/>
                <w:sz w:val="20"/>
                <w:szCs w:val="20"/>
              </w:rPr>
              <w:t>Ծրագրի ավարտի ամսաթիվ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</w:rPr>
            </w:pPr>
            <w:r w:rsidRPr="009A0D22">
              <w:rPr>
                <w:rFonts w:ascii="GHEA Grapalat" w:hAnsi="GHEA Grapalat"/>
                <w:sz w:val="20"/>
                <w:szCs w:val="20"/>
              </w:rPr>
              <w:t xml:space="preserve">31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Դեկտեմբերի</w:t>
            </w:r>
            <w:r w:rsidRPr="009A0D22">
              <w:rPr>
                <w:rFonts w:ascii="GHEA Grapalat" w:hAnsi="GHEA Grapalat"/>
                <w:sz w:val="20"/>
                <w:szCs w:val="20"/>
              </w:rPr>
              <w:t xml:space="preserve"> 2028 </w:t>
            </w:r>
          </w:p>
        </w:tc>
        <w:tc>
          <w:tcPr>
            <w:tcW w:w="414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</w:rPr>
            </w:pPr>
            <w:r w:rsidRPr="009A0D22">
              <w:rPr>
                <w:rFonts w:ascii="GHEA Grapalat" w:hAnsi="GHEA Grapalat"/>
                <w:sz w:val="20"/>
                <w:szCs w:val="20"/>
              </w:rPr>
              <w:t xml:space="preserve">30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Սեպտեմբերի</w:t>
            </w:r>
            <w:r w:rsidRPr="009A0D22">
              <w:rPr>
                <w:rFonts w:ascii="GHEA Grapalat" w:hAnsi="GHEA Grapalat"/>
                <w:sz w:val="20"/>
                <w:szCs w:val="20"/>
              </w:rPr>
              <w:t xml:space="preserve"> 2029</w:t>
            </w:r>
          </w:p>
        </w:tc>
      </w:tr>
      <w:tr w:rsidR="00BC6ED1" w:rsidRPr="009A0D22" w:rsidTr="00CD7634">
        <w:tc>
          <w:tcPr>
            <w:tcW w:w="2720" w:type="dxa"/>
          </w:tcPr>
          <w:p w:rsidR="00BC6ED1" w:rsidRPr="009A0D22" w:rsidRDefault="00BC6ED1" w:rsidP="00CD7634">
            <w:pPr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9A0D22">
              <w:rPr>
                <w:rFonts w:ascii="GHEA Grapalat" w:hAnsi="GHEA Grapalat"/>
                <w:b/>
                <w:sz w:val="20"/>
                <w:szCs w:val="20"/>
              </w:rPr>
              <w:t>Հիմնական</w:t>
            </w:r>
            <w:r w:rsidRPr="009A0D22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b/>
                <w:sz w:val="20"/>
                <w:szCs w:val="20"/>
              </w:rPr>
              <w:t>իրավական</w:t>
            </w:r>
            <w:r w:rsidRPr="009A0D22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b/>
                <w:sz w:val="20"/>
                <w:szCs w:val="20"/>
              </w:rPr>
              <w:t>և</w:t>
            </w:r>
            <w:r w:rsidRPr="009A0D22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b/>
                <w:sz w:val="20"/>
                <w:szCs w:val="20"/>
              </w:rPr>
              <w:t>ծրագրային</w:t>
            </w:r>
            <w:r w:rsidRPr="009A0D22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b/>
                <w:sz w:val="20"/>
                <w:szCs w:val="20"/>
              </w:rPr>
              <w:t>փաստաթղթեր</w:t>
            </w:r>
          </w:p>
        </w:tc>
        <w:tc>
          <w:tcPr>
            <w:tcW w:w="421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A0D22">
              <w:rPr>
                <w:rFonts w:ascii="GHEA Grapalat" w:hAnsi="GHEA Grapalat"/>
                <w:sz w:val="20"/>
                <w:szCs w:val="20"/>
              </w:rPr>
              <w:t>ԱԶԲ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վարկային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համաձայնագիր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թիվ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4521; </w:t>
            </w:r>
            <w:r w:rsidRPr="009A0D22">
              <w:rPr>
                <w:rFonts w:ascii="GHEA Grapalat" w:hAnsi="GHEA Grapalat"/>
                <w:sz w:val="20"/>
                <w:szCs w:val="20"/>
              </w:rPr>
              <w:t>Ծրագրի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իրականացման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փաստաթուղթ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9A0D22">
              <w:rPr>
                <w:rFonts w:ascii="GHEA Grapalat" w:hAnsi="GHEA Grapalat"/>
                <w:sz w:val="20"/>
                <w:szCs w:val="20"/>
              </w:rPr>
              <w:t>ներառյալ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շրջանակը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և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ՄԿՑ հավաստիացման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ստուգման </w:t>
            </w:r>
            <w:r w:rsidRPr="009A0D22">
              <w:rPr>
                <w:rFonts w:ascii="GHEA Grapalat" w:hAnsi="GHEA Grapalat"/>
                <w:sz w:val="20"/>
                <w:szCs w:val="20"/>
              </w:rPr>
              <w:t>արձանագրությունները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140" w:type="dxa"/>
            <w:vAlign w:val="center"/>
          </w:tcPr>
          <w:p w:rsidR="00BC6ED1" w:rsidRPr="009A0D22" w:rsidRDefault="00BC6ED1" w:rsidP="00CD7634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A0D22">
              <w:rPr>
                <w:rFonts w:ascii="GHEA Grapalat" w:hAnsi="GHEA Grapalat"/>
                <w:sz w:val="20"/>
                <w:szCs w:val="20"/>
              </w:rPr>
              <w:t>ՎԶՄԲ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վարկային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համաձայնագիր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թիվ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9709-AM; </w:t>
            </w:r>
            <w:r w:rsidRPr="009A0D22">
              <w:rPr>
                <w:rFonts w:ascii="GHEA Grapalat" w:hAnsi="GHEA Grapalat"/>
                <w:sz w:val="20"/>
                <w:szCs w:val="20"/>
              </w:rPr>
              <w:t>ՀԲ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Ծ</w:t>
            </w:r>
            <w:r w:rsidRPr="009A0D22">
              <w:rPr>
                <w:rFonts w:ascii="GHEA Grapalat" w:hAnsi="GHEA Grapalat"/>
                <w:sz w:val="20"/>
                <w:szCs w:val="20"/>
              </w:rPr>
              <w:t>րագրի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գնահատման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փաստաթուղթ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9A0D22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թիվ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ԾԳՓ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00022 (2024 </w:t>
            </w:r>
            <w:r w:rsidRPr="009A0D22">
              <w:rPr>
                <w:rFonts w:ascii="GHEA Grapalat" w:hAnsi="GHEA Grapalat"/>
                <w:sz w:val="20"/>
                <w:szCs w:val="20"/>
              </w:rPr>
              <w:t>թվականի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հունիսի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10); </w:t>
            </w:r>
            <w:r w:rsidRPr="009A0D22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շրջանակ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</w:rPr>
              <w:t>և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A0D22">
              <w:rPr>
                <w:rFonts w:ascii="GHEA Grapalat" w:hAnsi="GHEA Grapalat"/>
                <w:sz w:val="20"/>
                <w:szCs w:val="20"/>
                <w:lang w:val="hy-AM"/>
              </w:rPr>
              <w:t>հավաստիացման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ստուգման </w:t>
            </w:r>
            <w:r w:rsidRPr="009A0D22">
              <w:rPr>
                <w:rFonts w:ascii="GHEA Grapalat" w:hAnsi="GHEA Grapalat"/>
                <w:sz w:val="20"/>
                <w:szCs w:val="20"/>
              </w:rPr>
              <w:t>արձանագրությունները</w:t>
            </w:r>
            <w:r w:rsidRPr="009A0D2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AC50C9" w:rsidRPr="005C7DC3" w:rsidRDefault="00AC50C9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D87BF7" w:rsidRPr="00682919" w:rsidRDefault="00AC50C9" w:rsidP="00682919">
      <w:pPr>
        <w:spacing w:before="100" w:beforeAutospacing="1" w:after="100" w:afterAutospacing="1" w:line="240" w:lineRule="auto"/>
        <w:outlineLvl w:val="0"/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</w:pPr>
      <w:r w:rsidRPr="005C7DC3">
        <w:rPr>
          <w:rFonts w:ascii="GHEA Grapalat" w:eastAsia="Times New Roman" w:hAnsi="GHEA Grapalat" w:cs="Times New Roman"/>
          <w:b/>
          <w:bCs/>
          <w:kern w:val="36"/>
          <w:sz w:val="24"/>
          <w:szCs w:val="24"/>
        </w:rPr>
        <w:t>Աղյուսակ 2</w:t>
      </w:r>
      <w:r w:rsidRPr="00D87BF7">
        <w:rPr>
          <w:rFonts w:ascii="Cambria Math" w:eastAsia="Times New Roman" w:hAnsi="Cambria Math" w:cs="Cambria Math"/>
          <w:b/>
          <w:bCs/>
          <w:kern w:val="36"/>
          <w:sz w:val="24"/>
          <w:szCs w:val="24"/>
        </w:rPr>
        <w:t>․</w:t>
      </w:r>
      <w:r w:rsidRPr="00D87BF7">
        <w:rPr>
          <w:rFonts w:ascii="GHEA Grapalat" w:eastAsia="Times New Roman" w:hAnsi="GHEA Grapalat" w:cs="GHEA Grapalat"/>
          <w:b/>
          <w:bCs/>
          <w:kern w:val="36"/>
          <w:sz w:val="24"/>
          <w:szCs w:val="24"/>
        </w:rPr>
        <w:t xml:space="preserve"> </w:t>
      </w:r>
      <w:r w:rsidR="00D87BF7" w:rsidRPr="00D87BF7">
        <w:rPr>
          <w:rFonts w:ascii="GHEA Grapalat" w:eastAsia="Times New Roman" w:hAnsi="GHEA Grapalat" w:cs="GHEA Grapalat"/>
          <w:b/>
          <w:bCs/>
          <w:kern w:val="36"/>
          <w:sz w:val="24"/>
          <w:szCs w:val="24"/>
        </w:rPr>
        <w:t>ԱՈԲԾ</w:t>
      </w:r>
      <w:r w:rsidRPr="00D87BF7">
        <w:rPr>
          <w:rFonts w:ascii="GHEA Grapalat" w:eastAsia="Times New Roman" w:hAnsi="GHEA Grapalat" w:cs="GHEA Grapalat"/>
          <w:b/>
          <w:bCs/>
          <w:kern w:val="36"/>
          <w:sz w:val="24"/>
          <w:szCs w:val="24"/>
        </w:rPr>
        <w:t xml:space="preserve"> </w:t>
      </w:r>
      <w:r w:rsidRPr="005C7DC3">
        <w:rPr>
          <w:rFonts w:ascii="GHEA Grapalat" w:eastAsia="Times New Roman" w:hAnsi="GHEA Grapalat" w:cs="GHEA Grapalat"/>
          <w:b/>
          <w:bCs/>
          <w:kern w:val="36"/>
          <w:sz w:val="24"/>
          <w:szCs w:val="24"/>
        </w:rPr>
        <w:t>ծրագրի</w:t>
      </w:r>
      <w:r w:rsidRPr="00D87BF7">
        <w:rPr>
          <w:rFonts w:ascii="GHEA Grapalat" w:eastAsia="Times New Roman" w:hAnsi="GHEA Grapalat" w:cs="GHEA Grapalat"/>
          <w:b/>
          <w:bCs/>
          <w:kern w:val="36"/>
          <w:sz w:val="24"/>
          <w:szCs w:val="24"/>
        </w:rPr>
        <w:t xml:space="preserve"> </w:t>
      </w:r>
      <w:r w:rsidR="00BB0A6A">
        <w:rPr>
          <w:rFonts w:ascii="GHEA Grapalat" w:eastAsia="Times New Roman" w:hAnsi="GHEA Grapalat" w:cs="GHEA Grapalat"/>
          <w:b/>
          <w:bCs/>
          <w:kern w:val="36"/>
          <w:sz w:val="24"/>
          <w:szCs w:val="24"/>
        </w:rPr>
        <w:t>մ</w:t>
      </w:r>
      <w:r w:rsidR="00D87BF7" w:rsidRPr="00D87BF7">
        <w:rPr>
          <w:rFonts w:ascii="GHEA Grapalat" w:eastAsia="Times New Roman" w:hAnsi="GHEA Grapalat" w:cs="GHEA Grapalat"/>
          <w:b/>
          <w:bCs/>
          <w:kern w:val="36"/>
          <w:sz w:val="24"/>
          <w:szCs w:val="24"/>
        </w:rPr>
        <w:t>ասհանմանը կապակցված ցուցանիշներ</w:t>
      </w:r>
      <w:r w:rsidR="00D87BF7" w:rsidRPr="003B67DE">
        <w:rPr>
          <w:rStyle w:val="normaltextrun"/>
          <w:rFonts w:eastAsiaTheme="majorEastAsia"/>
          <w:b/>
          <w:bCs/>
          <w:color w:val="000000"/>
          <w:shd w:val="clear" w:color="auto" w:fill="FFFFFF"/>
          <w:vertAlign w:val="superscript"/>
        </w:rPr>
        <w:t>1</w:t>
      </w:r>
      <w:r w:rsidR="00D87BF7" w:rsidRPr="00D87BF7">
        <w:rPr>
          <w:rFonts w:ascii="GHEA Grapalat" w:eastAsia="Times New Roman" w:hAnsi="GHEA Grapalat" w:cs="GHEA Grapalat"/>
          <w:b/>
          <w:bCs/>
          <w:kern w:val="36"/>
          <w:sz w:val="24"/>
          <w:szCs w:val="24"/>
        </w:rPr>
        <w:t xml:space="preserve"> </w:t>
      </w:r>
    </w:p>
    <w:tbl>
      <w:tblPr>
        <w:tblStyle w:val="TableGrid"/>
        <w:tblW w:w="10980" w:type="dxa"/>
        <w:tblInd w:w="-635" w:type="dxa"/>
        <w:tblLook w:val="04A0" w:firstRow="1" w:lastRow="0" w:firstColumn="1" w:lastColumn="0" w:noHBand="0" w:noVBand="1"/>
      </w:tblPr>
      <w:tblGrid>
        <w:gridCol w:w="3870"/>
        <w:gridCol w:w="7110"/>
      </w:tblGrid>
      <w:tr w:rsidR="00682919" w:rsidRPr="003D653E" w:rsidTr="00D845F8">
        <w:tc>
          <w:tcPr>
            <w:tcW w:w="10980" w:type="dxa"/>
            <w:gridSpan w:val="2"/>
          </w:tcPr>
          <w:p w:rsidR="00682919" w:rsidRPr="003D653E" w:rsidRDefault="004E0721" w:rsidP="00D845F8">
            <w:pPr>
              <w:spacing w:before="100" w:beforeAutospacing="1" w:after="100" w:afterAutospacing="1"/>
              <w:outlineLvl w:val="1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Ելք</w:t>
            </w:r>
            <w:r w:rsidR="00682919" w:rsidRPr="003D653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/Outcome/</w:t>
            </w:r>
            <w:r w:rsidR="00682919" w:rsidRPr="003D653E">
              <w:rPr>
                <w:rFonts w:ascii="Cambria Math" w:eastAsia="Times New Roman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="00682919" w:rsidRPr="003D653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682919" w:rsidRPr="003D653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Բարելավված բուժօգնության</w:t>
            </w:r>
            <w:r w:rsidR="00682919" w:rsidRPr="003D653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682919" w:rsidRPr="003D653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որակ</w:t>
            </w:r>
          </w:p>
        </w:tc>
      </w:tr>
      <w:tr w:rsidR="00682919" w:rsidRPr="0060698F" w:rsidTr="00D845F8">
        <w:tc>
          <w:tcPr>
            <w:tcW w:w="3870" w:type="dxa"/>
          </w:tcPr>
          <w:p w:rsidR="00682919" w:rsidRPr="003D653E" w:rsidRDefault="00682919" w:rsidP="00D845F8">
            <w:pPr>
              <w:spacing w:before="100" w:beforeAutospacing="1" w:after="100" w:afterAutospacing="1"/>
              <w:outlineLvl w:val="2"/>
              <w:rPr>
                <w:rStyle w:val="normaltextrun"/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3D653E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t xml:space="preserve">ՄԿՑ 1: ՈՎՀ </w:t>
            </w:r>
            <w:r w:rsidRPr="003D653E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հսկողության</w:t>
            </w:r>
            <w:r w:rsidRPr="003D653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 </w:t>
            </w:r>
            <w:r w:rsidRPr="003D653E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բարելավում</w:t>
            </w:r>
            <w:r w:rsidRPr="003D653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 </w:t>
            </w:r>
            <w:r w:rsidRPr="003D653E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ԱԱԾ</w:t>
            </w:r>
            <w:r w:rsidRPr="003D653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 </w:t>
            </w:r>
            <w:r w:rsidRPr="003D653E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>մակարդակում</w:t>
            </w:r>
          </w:p>
        </w:tc>
        <w:tc>
          <w:tcPr>
            <w:tcW w:w="7110" w:type="dxa"/>
          </w:tcPr>
          <w:p w:rsidR="00682919" w:rsidRPr="00682919" w:rsidRDefault="00682919" w:rsidP="00D845F8">
            <w:pPr>
              <w:spacing w:before="100" w:beforeAutospacing="1" w:after="100" w:afterAutospacing="1"/>
              <w:rPr>
                <w:rStyle w:val="normaltextrun"/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>ա. Մինչև 2028 թվականը բարձր սրտանոթային ռիսկ կամ շաքարային դիաբետ ունեցող տղամարդկանց և կանանց տոկոսը, որոնց ցածր խտության լիպոպրոտեինների (ՑԽԼ) մակարդակը ստուգվում է տարեկան առնվազն մեկ անգամ, կաճի մինչև առնվազն 90%:</w:t>
            </w:r>
          </w:p>
        </w:tc>
      </w:tr>
      <w:tr w:rsidR="00682919" w:rsidRPr="0060698F" w:rsidTr="00D845F8">
        <w:tc>
          <w:tcPr>
            <w:tcW w:w="3870" w:type="dxa"/>
          </w:tcPr>
          <w:p w:rsidR="00682919" w:rsidRPr="00E43273" w:rsidRDefault="00682919" w:rsidP="00D845F8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43273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t xml:space="preserve">ՄԿՑ 2: </w:t>
            </w:r>
            <w:r w:rsidRPr="00E43273">
              <w:rPr>
                <w:rFonts w:ascii="GHEA Grapalat" w:eastAsia="SimSun" w:hAnsi="GHEA Grapalat"/>
                <w:sz w:val="20"/>
                <w:szCs w:val="20"/>
                <w:lang w:val="hy-AM"/>
              </w:rPr>
              <w:t>Սուր միոկարդի ինֆարկտի դեպքում հիվանդանոցային մահացության նվազում</w:t>
            </w:r>
          </w:p>
        </w:tc>
        <w:tc>
          <w:tcPr>
            <w:tcW w:w="7110" w:type="dxa"/>
          </w:tcPr>
          <w:p w:rsidR="00682919" w:rsidRPr="00E43273" w:rsidRDefault="00682919" w:rsidP="00D845F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43273">
              <w:rPr>
                <w:rFonts w:ascii="GHEA Grapalat" w:hAnsi="GHEA Grapalat"/>
                <w:sz w:val="20"/>
                <w:szCs w:val="20"/>
                <w:lang w:val="hy-AM"/>
              </w:rPr>
              <w:t>ա. Մինչև 2028 թվականը ST-բարձրացմամբ միոկարդի ինֆարկտով (</w:t>
            </w:r>
            <w:r w:rsidR="00E43273" w:rsidRPr="00E43273">
              <w:rPr>
                <w:rFonts w:ascii="GHEA Grapalat" w:hAnsi="GHEA Grapalat"/>
                <w:sz w:val="20"/>
                <w:szCs w:val="20"/>
                <w:lang w:val="hy-AM"/>
              </w:rPr>
              <w:t>STEMI</w:t>
            </w:r>
            <w:r w:rsidRPr="00E43273">
              <w:rPr>
                <w:rFonts w:ascii="GHEA Grapalat" w:hAnsi="GHEA Grapalat"/>
                <w:sz w:val="20"/>
                <w:szCs w:val="20"/>
                <w:lang w:val="hy-AM"/>
              </w:rPr>
              <w:t>) հոսպիտալացված տղամարդկանց և կանանց տոկոսը, որոնք ժամանակին ստացել են ռեպերֆուզիոն թերապիա, աճել է մինչև առնվազն 20%՝ համեմատած սկզբնական մակարդակի հետ։</w:t>
            </w:r>
          </w:p>
        </w:tc>
      </w:tr>
      <w:tr w:rsidR="00682919" w:rsidRPr="0060698F" w:rsidTr="00D845F8">
        <w:tc>
          <w:tcPr>
            <w:tcW w:w="10980" w:type="dxa"/>
            <w:gridSpan w:val="2"/>
          </w:tcPr>
          <w:p w:rsidR="00682919" w:rsidRPr="00682919" w:rsidRDefault="009A3BCE" w:rsidP="00D845F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Վերջնա</w:t>
            </w:r>
            <w:r w:rsidR="00682919" w:rsidRPr="003D653E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րդյունք</w:t>
            </w:r>
            <w:r w:rsidR="00682919" w:rsidRPr="0068291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/</w:t>
            </w:r>
            <w:r w:rsidR="00682919" w:rsidRPr="00682919">
              <w:rPr>
                <w:rFonts w:ascii="GHEA Grapalat" w:hAnsi="GHEA Grapalat"/>
                <w:b/>
                <w:color w:val="000000"/>
                <w:sz w:val="20"/>
                <w:szCs w:val="20"/>
                <w:lang w:val="hy-AM" w:eastAsia="zh-CN"/>
              </w:rPr>
              <w:t xml:space="preserve">Output/ 1: </w:t>
            </w:r>
            <w:r w:rsidR="00682919" w:rsidRPr="003D653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Կլիմայական և գենդերային առումով զգայուն և ներառական առողջապահական հաստատությունների առկայություն՝ մատուցվող որակյալ առողջապահական ծառայությունների համար</w:t>
            </w:r>
          </w:p>
        </w:tc>
      </w:tr>
      <w:tr w:rsidR="00682919" w:rsidRPr="0060698F" w:rsidTr="00D845F8">
        <w:tc>
          <w:tcPr>
            <w:tcW w:w="3870" w:type="dxa"/>
          </w:tcPr>
          <w:p w:rsidR="00682919" w:rsidRPr="00682919" w:rsidRDefault="00682919" w:rsidP="00D845F8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3D653E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t>ՄԿՑ 3</w:t>
            </w:r>
            <w:r w:rsidRPr="00682919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t xml:space="preserve">: </w:t>
            </w:r>
            <w:r w:rsidRPr="00682919">
              <w:rPr>
                <w:rFonts w:ascii="GHEA Grapalat" w:hAnsi="GHEA Grapalat"/>
                <w:sz w:val="20"/>
                <w:szCs w:val="20"/>
                <w:lang w:val="hy-AM"/>
              </w:rPr>
              <w:t>Վերանորոգված կամ կառուցված և հագեցված առողջապահական հաստատություններ</w:t>
            </w:r>
          </w:p>
        </w:tc>
        <w:tc>
          <w:tcPr>
            <w:tcW w:w="7110" w:type="dxa"/>
          </w:tcPr>
          <w:p w:rsidR="00682919" w:rsidRPr="00682919" w:rsidRDefault="00682919" w:rsidP="00EA1C21">
            <w:pPr>
              <w:pStyle w:val="paragraph"/>
              <w:spacing w:before="0" w:beforeAutospacing="0" w:after="0" w:afterAutospacing="0"/>
              <w:textAlignment w:val="baseline"/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</w:pPr>
            <w:r w:rsidRPr="00682919">
              <w:rPr>
                <w:rFonts w:ascii="GHEA Grapalat" w:hAnsi="GHEA Grapalat"/>
                <w:sz w:val="20"/>
                <w:szCs w:val="20"/>
                <w:lang w:val="hy-AM"/>
              </w:rPr>
              <w:t>ա. Մինչև 2028 թվականը առնվազն 24 բուժհաստատություն կվերա</w:t>
            </w:r>
            <w:r w:rsidR="00EA1C21">
              <w:rPr>
                <w:rFonts w:ascii="GHEA Grapalat" w:hAnsi="GHEA Grapalat"/>
                <w:sz w:val="20"/>
                <w:szCs w:val="20"/>
                <w:lang w:val="hy-AM"/>
              </w:rPr>
              <w:t>նորոգ</w:t>
            </w:r>
            <w:r w:rsidRPr="00682919">
              <w:rPr>
                <w:rFonts w:ascii="GHEA Grapalat" w:hAnsi="GHEA Grapalat"/>
                <w:sz w:val="20"/>
                <w:szCs w:val="20"/>
                <w:lang w:val="hy-AM"/>
              </w:rPr>
              <w:t xml:space="preserve">վի կամ կառուցվի և կհագեցվի կլիմայի փոփոխության մեղմացման և </w:t>
            </w: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տեղային պայմաններին </w:t>
            </w:r>
            <w:r w:rsidRPr="00682919">
              <w:rPr>
                <w:rFonts w:ascii="GHEA Grapalat" w:hAnsi="GHEA Grapalat"/>
                <w:sz w:val="20"/>
                <w:szCs w:val="20"/>
                <w:lang w:val="hy-AM"/>
              </w:rPr>
              <w:t>հարմա</w:t>
            </w: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>րեցման</w:t>
            </w:r>
            <w:r w:rsidRPr="00682919">
              <w:rPr>
                <w:rFonts w:ascii="GHEA Grapalat" w:hAnsi="GHEA Grapalat"/>
                <w:sz w:val="20"/>
                <w:szCs w:val="20"/>
                <w:lang w:val="hy-AM"/>
              </w:rPr>
              <w:t xml:space="preserve">, ներառական </w:t>
            </w:r>
            <w:r w:rsidRPr="0068291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նախագծման և գենդերային զգայունության չափանիշներին համապատասխան։</w:t>
            </w:r>
          </w:p>
        </w:tc>
      </w:tr>
      <w:tr w:rsidR="00682919" w:rsidRPr="0060698F" w:rsidTr="00D845F8">
        <w:tc>
          <w:tcPr>
            <w:tcW w:w="3870" w:type="dxa"/>
          </w:tcPr>
          <w:p w:rsidR="00682919" w:rsidRPr="00682919" w:rsidRDefault="00682919" w:rsidP="00D845F8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3D653E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lastRenderedPageBreak/>
              <w:t>ՄԿՑ</w:t>
            </w:r>
            <w:r w:rsidRPr="00682919"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  <w:t xml:space="preserve"> 4: </w:t>
            </w:r>
            <w:r w:rsidRPr="00682919">
              <w:rPr>
                <w:rFonts w:ascii="GHEA Grapalat" w:hAnsi="GHEA Grapalat"/>
                <w:sz w:val="20"/>
                <w:szCs w:val="20"/>
                <w:lang w:val="hy-AM"/>
              </w:rPr>
              <w:t>Հեռաբժշկության միջոցով առողջապահական ծառայությունների հասանելիությունն ընդլայնվել է</w:t>
            </w:r>
          </w:p>
        </w:tc>
        <w:tc>
          <w:tcPr>
            <w:tcW w:w="7110" w:type="dxa"/>
          </w:tcPr>
          <w:p w:rsidR="00682919" w:rsidRPr="00682919" w:rsidRDefault="00682919" w:rsidP="00D845F8">
            <w:pPr>
              <w:pStyle w:val="paragraph"/>
              <w:spacing w:before="0" w:beforeAutospacing="0" w:after="0" w:afterAutospacing="0"/>
              <w:textAlignment w:val="baseline"/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</w:pPr>
            <w:r w:rsidRPr="00682919"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  <w:t>ա. Մինչև 2028 թվականը հեռաբժշկության փորձարկումը 10 հեռավոր վայրերում</w:t>
            </w:r>
            <w:r w:rsidRPr="003D653E"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682919"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  <w:t xml:space="preserve"> փորձարկումը գնահատվում է կանանց, տարեցների և հաշմանդամություն ունեցող անձանց հետ կապի հաստատման </w:t>
            </w:r>
            <w:r w:rsidRPr="003D653E"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  <w:t xml:space="preserve">իրականացված </w:t>
            </w:r>
            <w:r w:rsidRPr="00682919"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  <w:t>միջոցառումներով</w:t>
            </w:r>
          </w:p>
        </w:tc>
      </w:tr>
      <w:tr w:rsidR="00682919" w:rsidRPr="0060698F" w:rsidTr="00D845F8">
        <w:tc>
          <w:tcPr>
            <w:tcW w:w="10980" w:type="dxa"/>
            <w:gridSpan w:val="2"/>
          </w:tcPr>
          <w:p w:rsidR="00682919" w:rsidRPr="009A3BCE" w:rsidRDefault="009A3BCE" w:rsidP="00D845F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Վերջնա</w:t>
            </w:r>
            <w:r w:rsidRPr="003D653E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րդյունք</w:t>
            </w:r>
            <w:r w:rsidRPr="009A3BCE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682919" w:rsidRPr="009A3BCE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/</w:t>
            </w:r>
            <w:r w:rsidR="00682919" w:rsidRPr="009A3BCE">
              <w:rPr>
                <w:rFonts w:ascii="GHEA Grapalat" w:hAnsi="GHEA Grapalat"/>
                <w:b/>
                <w:color w:val="000000"/>
                <w:sz w:val="20"/>
                <w:szCs w:val="20"/>
                <w:lang w:val="hy-AM" w:eastAsia="zh-CN"/>
              </w:rPr>
              <w:t>Output/ 2: Հզորացված կարողություններ և կազմակերպվածություն՝ որակյալ առողջապահական ծառայություններ մատուցելու համար։</w:t>
            </w:r>
          </w:p>
        </w:tc>
      </w:tr>
      <w:tr w:rsidR="00682919" w:rsidRPr="0060698F" w:rsidTr="00D845F8">
        <w:tc>
          <w:tcPr>
            <w:tcW w:w="3870" w:type="dxa"/>
            <w:vMerge w:val="restart"/>
          </w:tcPr>
          <w:p w:rsidR="00682919" w:rsidRPr="00BE12CC" w:rsidRDefault="00682919" w:rsidP="00D845F8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3D653E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t>ՄԿՑ</w:t>
            </w:r>
            <w:r w:rsidRPr="00BE12CC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t xml:space="preserve"> 5: Հաստատվել են ինստիտուցիոնալ կառուցվածքը, ղեկավարությունը, ֆինանսավորումը և </w:t>
            </w: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 xml:space="preserve">բուժօգնության </w:t>
            </w:r>
            <w:r w:rsidRPr="00BE12CC">
              <w:rPr>
                <w:rFonts w:ascii="GHEA Grapalat" w:hAnsi="GHEA Grapalat"/>
                <w:sz w:val="20"/>
                <w:szCs w:val="20"/>
                <w:lang w:val="hy-AM"/>
              </w:rPr>
              <w:t>որակի (</w:t>
            </w: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>ԲՕՈ</w:t>
            </w:r>
            <w:r w:rsidRPr="00BE12C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BE12CC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t xml:space="preserve"> բարելավման միջոցառումներ իրականացնելու կարողությունները</w:t>
            </w:r>
          </w:p>
        </w:tc>
        <w:tc>
          <w:tcPr>
            <w:tcW w:w="7110" w:type="dxa"/>
          </w:tcPr>
          <w:p w:rsidR="00682919" w:rsidRPr="003D653E" w:rsidRDefault="00682919" w:rsidP="00E43273">
            <w:pPr>
              <w:pStyle w:val="paragraph"/>
              <w:spacing w:before="0" w:beforeAutospacing="0" w:after="0" w:afterAutospacing="0"/>
              <w:textAlignment w:val="baseline"/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</w:pP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3D653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>Մինչև 2025 թվականը կգործի որակի կառավարման կենտրոնական ստորաբաժանում (ՈԿԿ</w:t>
            </w:r>
            <w:r w:rsidR="00E43273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>), որի անդամների առնվազն կեսը կանայք են։</w:t>
            </w:r>
          </w:p>
        </w:tc>
      </w:tr>
      <w:tr w:rsidR="00682919" w:rsidRPr="0060698F" w:rsidTr="00D845F8">
        <w:tc>
          <w:tcPr>
            <w:tcW w:w="3870" w:type="dxa"/>
            <w:vMerge/>
          </w:tcPr>
          <w:p w:rsidR="00682919" w:rsidRPr="003D653E" w:rsidRDefault="00682919" w:rsidP="00D845F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7110" w:type="dxa"/>
          </w:tcPr>
          <w:p w:rsidR="00682919" w:rsidRPr="003D653E" w:rsidRDefault="00682919" w:rsidP="00D845F8">
            <w:pPr>
              <w:pStyle w:val="paragraph"/>
              <w:spacing w:before="0" w:beforeAutospacing="0" w:after="0" w:afterAutospacing="0"/>
              <w:textAlignment w:val="baseline"/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</w:pPr>
            <w:r w:rsidRPr="003D653E"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  <w:t xml:space="preserve">բ. Մինչև 2025 թվականը, ֆինանսական միջոցների հատկացում՝ ԱՀԱ միջոցով մատուցվող բուժօգնության որակը բարելավելու համար </w:t>
            </w:r>
          </w:p>
        </w:tc>
      </w:tr>
      <w:tr w:rsidR="00682919" w:rsidRPr="0060698F" w:rsidTr="00D845F8">
        <w:tc>
          <w:tcPr>
            <w:tcW w:w="3870" w:type="dxa"/>
            <w:vMerge/>
          </w:tcPr>
          <w:p w:rsidR="00682919" w:rsidRPr="003D653E" w:rsidRDefault="00682919" w:rsidP="00D845F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7110" w:type="dxa"/>
          </w:tcPr>
          <w:p w:rsidR="00682919" w:rsidRPr="003D653E" w:rsidRDefault="00682919" w:rsidP="00D845F8">
            <w:pPr>
              <w:pStyle w:val="paragraph"/>
              <w:spacing w:before="0" w:beforeAutospacing="0" w:after="0" w:afterAutospacing="0"/>
              <w:textAlignment w:val="baseline"/>
              <w:rPr>
                <w:rFonts w:ascii="GHEA Grapalat" w:eastAsia="MS Mincho" w:hAnsi="GHEA Grapalat"/>
                <w:color w:val="000000" w:themeColor="text1"/>
                <w:sz w:val="20"/>
                <w:szCs w:val="20"/>
                <w:lang w:val="hy-AM"/>
              </w:rPr>
            </w:pP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3D653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3D653E">
              <w:rPr>
                <w:rFonts w:ascii="GHEA Grapalat" w:hAnsi="GHEA Grapalat"/>
                <w:lang w:val="hy-AM"/>
              </w:rPr>
              <w:t xml:space="preserve"> </w:t>
            </w: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>Մինչև 2028 թվականը բուժհաստատությունների առնվազն 75%-ը մշակել է որակի բարելավման (ՈԲ) ծրագրեր, և բուժհաստատությունների առնվազն 40%-ը ակտիվորեն մասնակցում է սոցիալապես ներառական, գենդերային և կլիմայական գործոններին արձագանքող ՈԲ արշավին</w:t>
            </w:r>
          </w:p>
        </w:tc>
      </w:tr>
      <w:tr w:rsidR="00682919" w:rsidRPr="0060698F" w:rsidTr="00D845F8">
        <w:tc>
          <w:tcPr>
            <w:tcW w:w="3870" w:type="dxa"/>
          </w:tcPr>
          <w:p w:rsidR="00682919" w:rsidRPr="003D653E" w:rsidRDefault="00682919" w:rsidP="00D845F8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3D653E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t>ՄԿՑ</w:t>
            </w:r>
            <w:r w:rsidRPr="003D653E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 xml:space="preserve"> 6:</w:t>
            </w:r>
            <w:r w:rsidR="001D52C2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D653E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>Ո</w:t>
            </w:r>
            <w:r w:rsidRPr="003D653E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t>որակյալ առողջապահական աշխատողների հասանելիությունը բարձրացել է</w:t>
            </w:r>
          </w:p>
        </w:tc>
        <w:tc>
          <w:tcPr>
            <w:tcW w:w="7110" w:type="dxa"/>
          </w:tcPr>
          <w:p w:rsidR="00682919" w:rsidRPr="003D653E" w:rsidRDefault="00682919" w:rsidP="00D845F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3D653E">
              <w:rPr>
                <w:rFonts w:ascii="GHEA Grapalat" w:hAnsi="GHEA Grapalat"/>
                <w:sz w:val="20"/>
                <w:szCs w:val="20"/>
                <w:lang w:val="hy-AM"/>
              </w:rPr>
              <w:t>ա. Մինչև 2028 թվականի վերջը որակավորված բժիշկների առնվազն 60%-ը և նոր ընդունված օրդինատորների 100%-ը լիցենզավորված կլինեն լիցենզավորման նոր պահանջներին համապատասխան</w:t>
            </w:r>
          </w:p>
        </w:tc>
      </w:tr>
      <w:tr w:rsidR="00682919" w:rsidRPr="0060698F" w:rsidTr="00D845F8">
        <w:tc>
          <w:tcPr>
            <w:tcW w:w="10980" w:type="dxa"/>
            <w:gridSpan w:val="2"/>
          </w:tcPr>
          <w:p w:rsidR="00682919" w:rsidRPr="00682919" w:rsidRDefault="009A3BCE" w:rsidP="00D845F8">
            <w:pPr>
              <w:pStyle w:val="paragraph"/>
              <w:spacing w:before="0" w:beforeAutospacing="0" w:after="0" w:afterAutospacing="0"/>
              <w:textAlignment w:val="baseline"/>
              <w:rPr>
                <w:rFonts w:ascii="GHEA Grapalat" w:eastAsia="MS Mincho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Վերջնա</w:t>
            </w:r>
            <w:r w:rsidRPr="003D653E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րդյունք</w:t>
            </w:r>
            <w:r w:rsidRPr="0068291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682919" w:rsidRPr="0068291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/</w:t>
            </w:r>
            <w:r w:rsidR="00682919" w:rsidRPr="00682919">
              <w:rPr>
                <w:rFonts w:ascii="GHEA Grapalat" w:hAnsi="GHEA Grapalat"/>
                <w:b/>
                <w:color w:val="000000"/>
                <w:sz w:val="20"/>
                <w:szCs w:val="20"/>
                <w:lang w:val="hy-AM" w:eastAsia="zh-CN"/>
              </w:rPr>
              <w:t xml:space="preserve">Output/ </w:t>
            </w:r>
            <w:r w:rsidR="00682919" w:rsidRPr="00682919">
              <w:rPr>
                <w:rFonts w:ascii="GHEA Grapalat" w:eastAsia="MS Mincho" w:hAnsi="GHEA Grapalat"/>
                <w:b/>
                <w:color w:val="000000" w:themeColor="text1"/>
                <w:sz w:val="20"/>
                <w:szCs w:val="20"/>
                <w:lang w:val="hy-AM"/>
              </w:rPr>
              <w:t>3: Բուժօգնության որակի չափման և հաշվետվողականության ինստիտուցիոնալացում</w:t>
            </w:r>
          </w:p>
        </w:tc>
      </w:tr>
      <w:tr w:rsidR="00682919" w:rsidRPr="0060698F" w:rsidTr="00D845F8">
        <w:tc>
          <w:tcPr>
            <w:tcW w:w="3870" w:type="dxa"/>
          </w:tcPr>
          <w:p w:rsidR="00682919" w:rsidRPr="00682919" w:rsidRDefault="00682919" w:rsidP="00D845F8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</w:pPr>
            <w:r w:rsidRPr="003D653E">
              <w:rPr>
                <w:rFonts w:ascii="GHEA Grapalat" w:hAnsi="GHEA Grapalat"/>
                <w:color w:val="000000"/>
                <w:sz w:val="20"/>
                <w:szCs w:val="20"/>
                <w:lang w:val="hy-AM" w:eastAsia="zh-CN"/>
              </w:rPr>
              <w:t>ՄԿՑ</w:t>
            </w:r>
            <w:r w:rsidRPr="00682919">
              <w:rPr>
                <w:rFonts w:ascii="GHEA Grapalat" w:eastAsiaTheme="minorEastAsia" w:hAnsi="GHEA Grapalat"/>
                <w:color w:val="000000" w:themeColor="text1"/>
                <w:sz w:val="20"/>
                <w:szCs w:val="20"/>
                <w:lang w:val="hy-AM"/>
              </w:rPr>
              <w:t xml:space="preserve"> 7: </w:t>
            </w:r>
            <w:r w:rsidRPr="00682919">
              <w:rPr>
                <w:rFonts w:ascii="GHEA Grapalat" w:hAnsi="GHEA Grapalat"/>
                <w:sz w:val="20"/>
                <w:szCs w:val="20"/>
                <w:lang w:val="hy-AM"/>
              </w:rPr>
              <w:t xml:space="preserve">Ծառայությունների որակն ապահովելու մոնիթորինգի և հաշվետվությունների համակարգը հզորացվել և ինստիտուցիոնալացվել է </w:t>
            </w:r>
          </w:p>
        </w:tc>
        <w:tc>
          <w:tcPr>
            <w:tcW w:w="7110" w:type="dxa"/>
          </w:tcPr>
          <w:p w:rsidR="00682919" w:rsidRPr="00682919" w:rsidRDefault="00682919" w:rsidP="00995B5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82919">
              <w:rPr>
                <w:rFonts w:ascii="GHEA Grapalat" w:hAnsi="GHEA Grapalat"/>
                <w:sz w:val="20"/>
                <w:szCs w:val="20"/>
                <w:lang w:val="hy-AM"/>
              </w:rPr>
              <w:t xml:space="preserve">ա. Մինչև 2028 թվականը բուժհաստատությունների առնվազն 80%-ը </w:t>
            </w:r>
            <w:r w:rsidR="00995B5A">
              <w:rPr>
                <w:rFonts w:ascii="GHEA Grapalat" w:hAnsi="GHEA Grapalat"/>
                <w:sz w:val="20"/>
                <w:szCs w:val="20"/>
                <w:lang w:val="hy-AM"/>
              </w:rPr>
              <w:t>ԱՐՄԵԴ</w:t>
            </w:r>
            <w:r w:rsidRPr="00682919">
              <w:rPr>
                <w:rFonts w:ascii="GHEA Grapalat" w:hAnsi="GHEA Grapalat"/>
                <w:sz w:val="20"/>
                <w:szCs w:val="20"/>
                <w:lang w:val="hy-AM"/>
              </w:rPr>
              <w:t>-ի միջոցով ներկայացնում է ≥15 որակի ապահովման ցուցանիշների մանրամասն տվյալներ, որոնք պատկերվում են վահանակներում։</w:t>
            </w:r>
          </w:p>
        </w:tc>
      </w:tr>
    </w:tbl>
    <w:p w:rsidR="00A91791" w:rsidRDefault="00995B5A" w:rsidP="00A91791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18"/>
          <w:szCs w:val="18"/>
          <w:lang w:val="hy-AM"/>
        </w:rPr>
      </w:pPr>
      <w:r w:rsidRPr="00BB0A6A">
        <w:rPr>
          <w:rStyle w:val="normaltextrun"/>
          <w:rFonts w:ascii="GHEA Grapalat" w:eastAsiaTheme="majorEastAsia" w:hAnsi="GHEA Grapalat"/>
          <w:color w:val="000000"/>
          <w:sz w:val="18"/>
          <w:szCs w:val="18"/>
          <w:vertAlign w:val="superscript"/>
          <w:lang w:val="hy-AM"/>
        </w:rPr>
        <w:t>1</w:t>
      </w:r>
      <w:r w:rsidR="00BB0A6A" w:rsidRPr="00BB0A6A">
        <w:rPr>
          <w:rFonts w:ascii="GHEA Grapalat" w:eastAsia="Times New Roman" w:hAnsi="GHEA Grapalat" w:cs="Times New Roman"/>
          <w:sz w:val="18"/>
          <w:szCs w:val="18"/>
          <w:lang w:val="hy-AM"/>
        </w:rPr>
        <w:t>ՀՍԱՄ-ը պարտավոր է ստուգել Աղյուսակ 2-ում ներկայացված ՄԿՑ-ի տարեկան թիրախները՝ համաձայն ԾԻՓ-ում ներկայացված արդյունքների շրջանակի և հավաստիացման ստուգման արձանագրությունների։</w:t>
      </w:r>
    </w:p>
    <w:p w:rsidR="00A91791" w:rsidRDefault="00A91791" w:rsidP="00A91791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:rsidR="00AC50C9" w:rsidRPr="00A91791" w:rsidRDefault="00AC50C9" w:rsidP="00A91791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18"/>
          <w:szCs w:val="18"/>
          <w:lang w:val="hy-AM"/>
        </w:rPr>
      </w:pPr>
      <w:r w:rsidRPr="00BB0A6A">
        <w:rPr>
          <w:rFonts w:ascii="GHEA Grapalat" w:eastAsia="Times New Roman" w:hAnsi="GHEA Grapalat" w:cs="Times New Roman"/>
          <w:b/>
          <w:bCs/>
          <w:kern w:val="36"/>
          <w:sz w:val="24"/>
          <w:szCs w:val="24"/>
          <w:lang w:val="hy-AM"/>
        </w:rPr>
        <w:t>Աղյուսակ 3</w:t>
      </w:r>
      <w:r w:rsidRPr="00BB0A6A">
        <w:rPr>
          <w:rFonts w:ascii="Cambria Math" w:eastAsia="Times New Roman" w:hAnsi="Cambria Math" w:cs="Cambria Math"/>
          <w:b/>
          <w:bCs/>
          <w:kern w:val="36"/>
          <w:sz w:val="24"/>
          <w:szCs w:val="24"/>
          <w:lang w:val="hy-AM"/>
        </w:rPr>
        <w:t>․</w:t>
      </w:r>
      <w:r w:rsidR="00BB0A6A">
        <w:rPr>
          <w:rFonts w:ascii="GHEA Grapalat" w:eastAsia="Times New Roman" w:hAnsi="GHEA Grapalat" w:cs="Times New Roman"/>
          <w:b/>
          <w:bCs/>
          <w:kern w:val="36"/>
          <w:sz w:val="24"/>
          <w:szCs w:val="24"/>
          <w:lang w:val="hy-AM"/>
        </w:rPr>
        <w:t xml:space="preserve"> ՀԱԾ </w:t>
      </w:r>
      <w:r w:rsidR="00BB0A6A" w:rsidRPr="00BB0A6A">
        <w:rPr>
          <w:rFonts w:ascii="GHEA Grapalat" w:eastAsia="Times New Roman" w:hAnsi="GHEA Grapalat" w:cs="GHEA Grapalat"/>
          <w:b/>
          <w:bCs/>
          <w:kern w:val="36"/>
          <w:sz w:val="24"/>
          <w:szCs w:val="24"/>
          <w:lang w:val="hy-AM"/>
        </w:rPr>
        <w:t>ծրագրի մասհանմանը կապակցված ցուցանիշներ</w:t>
      </w:r>
    </w:p>
    <w:tbl>
      <w:tblPr>
        <w:tblStyle w:val="TableGrid"/>
        <w:tblW w:w="10980" w:type="dxa"/>
        <w:tblInd w:w="-635" w:type="dxa"/>
        <w:tblLook w:val="04A0" w:firstRow="1" w:lastRow="0" w:firstColumn="1" w:lastColumn="0" w:noHBand="0" w:noVBand="1"/>
      </w:tblPr>
      <w:tblGrid>
        <w:gridCol w:w="3060"/>
        <w:gridCol w:w="7920"/>
      </w:tblGrid>
      <w:tr w:rsidR="00413BF4" w:rsidRPr="0060698F" w:rsidTr="00CD7634">
        <w:tc>
          <w:tcPr>
            <w:tcW w:w="10980" w:type="dxa"/>
            <w:gridSpan w:val="2"/>
          </w:tcPr>
          <w:p w:rsidR="00413BF4" w:rsidRPr="00A04032" w:rsidRDefault="00413BF4" w:rsidP="00CD763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413BF4" w:rsidRPr="0060698F" w:rsidTr="00CD7634">
        <w:tc>
          <w:tcPr>
            <w:tcW w:w="3060" w:type="dxa"/>
          </w:tcPr>
          <w:p w:rsidR="00413BF4" w:rsidRPr="00BE12CC" w:rsidRDefault="00413BF4" w:rsidP="00CD7634">
            <w:pPr>
              <w:spacing w:before="100" w:beforeAutospacing="1" w:after="100" w:afterAutospacing="1"/>
              <w:contextualSpacing/>
              <w:rPr>
                <w:rStyle w:val="Strong"/>
                <w:rFonts w:ascii="GHEA Grapalat" w:eastAsiaTheme="majorEastAsia" w:hAnsi="GHEA Grapalat" w:cs="Times New Roman"/>
                <w:sz w:val="20"/>
                <w:szCs w:val="20"/>
                <w:lang w:val="hy-AM"/>
              </w:rPr>
            </w:pPr>
            <w:r w:rsidRPr="00BE12CC">
              <w:rPr>
                <w:rStyle w:val="Strong"/>
                <w:rFonts w:ascii="GHEA Grapalat" w:eastAsiaTheme="majorEastAsia" w:hAnsi="GHEA Grapalat" w:cs="Times New Roman"/>
                <w:sz w:val="20"/>
                <w:szCs w:val="20"/>
                <w:lang w:val="hy-AM"/>
              </w:rPr>
              <w:t xml:space="preserve">ՄԿՑ 2: Թարմացված շարունակական մասնագիտական </w:t>
            </w:r>
            <w:r w:rsidRPr="00BE12CC">
              <w:rPr>
                <w:rStyle w:val="Strong"/>
                <w:rFonts w:ascii="Cambria Math" w:eastAsiaTheme="majorEastAsia" w:hAnsi="Cambria Math" w:cs="Cambria Math"/>
                <w:sz w:val="20"/>
                <w:szCs w:val="20"/>
                <w:lang w:val="hy-AM"/>
              </w:rPr>
              <w:t>​​</w:t>
            </w:r>
            <w:r w:rsidRPr="00BE12CC">
              <w:rPr>
                <w:rStyle w:val="Strong"/>
                <w:rFonts w:ascii="GHEA Grapalat" w:eastAsiaTheme="majorEastAsia" w:hAnsi="GHEA Grapalat" w:cs="Times New Roman"/>
                <w:sz w:val="20"/>
                <w:szCs w:val="20"/>
                <w:lang w:val="hy-AM"/>
              </w:rPr>
              <w:t>զարգացման ծրագրի շնորհիվ բարձրացել է ԱԱՊԿ բուժքույրերի և ընտանեկան բժիշկների կարողությունը</w:t>
            </w:r>
          </w:p>
        </w:tc>
        <w:tc>
          <w:tcPr>
            <w:tcW w:w="7920" w:type="dxa"/>
          </w:tcPr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</w:pP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ՄԿՑ 2.2 Տարի 3</w:t>
            </w:r>
          </w:p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</w:pP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ԱԱՊ հաստատությունների բուժքույրերի և ընտանեկան բժիշկների տոկոսը, ովքեր ավարտել են վերապատրաստումը թարմացված շարունակական կրթության ծրագրին համապատասխան։</w:t>
            </w:r>
          </w:p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</w:pP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ՄԿՑ 2.3 Տարի 5</w:t>
            </w:r>
          </w:p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</w:pP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2-րդ տիպի շաքարախտի դեպքերի տոկոսը, որոնք ախտորոշվել և բուժվել են կլինիկական ուղեցույցների համաձայն՝ առաջնային օղակի բժիշկների կողմից, ովքեր անցել են մասնագիտական վերապատրաստում թարմացված ծրագրի շրջանակներում</w:t>
            </w:r>
          </w:p>
        </w:tc>
      </w:tr>
      <w:tr w:rsidR="00413BF4" w:rsidRPr="0060698F" w:rsidTr="00CD7634">
        <w:tc>
          <w:tcPr>
            <w:tcW w:w="3060" w:type="dxa"/>
          </w:tcPr>
          <w:p w:rsidR="00413BF4" w:rsidRPr="00BE12CC" w:rsidRDefault="00413BF4" w:rsidP="00CD7634">
            <w:pPr>
              <w:pStyle w:val="NormalWeb"/>
              <w:rPr>
                <w:rStyle w:val="Strong"/>
                <w:rFonts w:ascii="GHEA Grapalat" w:eastAsiaTheme="majorEastAsia" w:hAnsi="GHEA Grapalat" w:cs="Times New Roman (Body CS)"/>
                <w:sz w:val="20"/>
                <w:szCs w:val="20"/>
                <w:lang w:val="hy-AM"/>
              </w:rPr>
            </w:pPr>
            <w:r w:rsidRPr="00BE12CC">
              <w:rPr>
                <w:rStyle w:val="Strong"/>
                <w:rFonts w:ascii="GHEA Grapalat" w:eastAsiaTheme="majorEastAsia" w:hAnsi="GHEA Grapalat" w:cs="Times New Roman (Body CS)"/>
                <w:sz w:val="20"/>
                <w:szCs w:val="20"/>
                <w:lang w:val="hy-AM"/>
              </w:rPr>
              <w:t xml:space="preserve">ՄԿՑ 3: Հիվանդանոցներում ստացիոնար և ամբուլատոր բուժօգնության </w:t>
            </w:r>
            <w:r w:rsidRPr="00BE12CC">
              <w:rPr>
                <w:rStyle w:val="Strong"/>
                <w:rFonts w:ascii="GHEA Grapalat" w:eastAsiaTheme="majorEastAsia" w:hAnsi="GHEA Grapalat" w:cs="Times New Roman (Body CS)"/>
                <w:sz w:val="20"/>
                <w:szCs w:val="20"/>
                <w:lang w:val="hy-AM"/>
              </w:rPr>
              <w:lastRenderedPageBreak/>
              <w:t>տրամադրումը կրճատվել է որոշակի ՈՎՀ՝ ԱԲԶՎ-ների համար։</w:t>
            </w:r>
          </w:p>
        </w:tc>
        <w:tc>
          <w:tcPr>
            <w:tcW w:w="7920" w:type="dxa"/>
          </w:tcPr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0"/>
                <w:szCs w:val="20"/>
                <w:lang w:val="hy-AM"/>
              </w:rPr>
            </w:pPr>
            <w:r w:rsidRPr="00017908">
              <w:rPr>
                <w:rFonts w:ascii="GHEA Grapalat" w:hAnsi="GHEA Grapalat"/>
                <w:b/>
                <w:color w:val="000000"/>
                <w:sz w:val="20"/>
                <w:szCs w:val="20"/>
                <w:lang w:val="hy-AM" w:eastAsia="zh-CN"/>
              </w:rPr>
              <w:lastRenderedPageBreak/>
              <w:t>ՄԿՑ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3.1 </w:t>
            </w:r>
            <w:r w:rsidRPr="00017908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Տարի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2</w:t>
            </w:r>
          </w:p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</w:pPr>
            <w:r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lastRenderedPageBreak/>
              <w:t>ԱՆ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ընդունել է կլինիկական ուղեցույցներ, որոնք սահմանում են որոշակի </w:t>
            </w:r>
            <w:r w:rsidRPr="00BE12CC">
              <w:rPr>
                <w:rStyle w:val="Strong"/>
                <w:rFonts w:ascii="GHEA Grapalat" w:eastAsiaTheme="majorEastAsia" w:hAnsi="GHEA Grapalat" w:cs="Times New Roman (Body CS)"/>
                <w:sz w:val="20"/>
                <w:szCs w:val="20"/>
                <w:lang w:val="hy-AM"/>
              </w:rPr>
              <w:t>ՈՎՀ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դեպքում առաջնային առողջապահական և հիվանդանոցային մակարդակներում բժշկական օգնություն ցուցաբերելու կարգը</w:t>
            </w:r>
          </w:p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0"/>
                <w:szCs w:val="20"/>
                <w:lang w:val="hy-AM"/>
              </w:rPr>
            </w:pPr>
            <w:r w:rsidRPr="00017908">
              <w:rPr>
                <w:rFonts w:ascii="GHEA Grapalat" w:hAnsi="GHEA Grapalat"/>
                <w:b/>
                <w:color w:val="000000"/>
                <w:sz w:val="20"/>
                <w:szCs w:val="20"/>
                <w:lang w:val="hy-AM" w:eastAsia="zh-CN"/>
              </w:rPr>
              <w:t>ՄԿՑ</w:t>
            </w:r>
            <w:r w:rsidRPr="00BE12CC">
              <w:rPr>
                <w:rStyle w:val="Strong"/>
                <w:rFonts w:ascii="GHEA Grapalat" w:eastAsiaTheme="majorEastAsia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3.2 </w:t>
            </w:r>
            <w:r w:rsidRPr="00017908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Տարի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4</w:t>
            </w:r>
          </w:p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</w:pP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Վերջին 12 ամիսների ընթացքում կանխարգելիչ նպատակներով ԱԱՊ հաստատություն այցելած 35-68 տարեկան ապահովագրված բնակչության տոկոսը</w:t>
            </w:r>
          </w:p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0"/>
                <w:szCs w:val="20"/>
                <w:lang w:val="hy-AM"/>
              </w:rPr>
            </w:pPr>
            <w:r w:rsidRPr="00017908">
              <w:rPr>
                <w:rFonts w:ascii="GHEA Grapalat" w:hAnsi="GHEA Grapalat"/>
                <w:b/>
                <w:color w:val="000000"/>
                <w:sz w:val="20"/>
                <w:szCs w:val="20"/>
                <w:lang w:val="hy-AM" w:eastAsia="zh-CN"/>
              </w:rPr>
              <w:t>ՄԿՑ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3.3 </w:t>
            </w:r>
            <w:r w:rsidRPr="00017908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Տարի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5</w:t>
            </w:r>
          </w:p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</w:pPr>
            <w:r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Ո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րոշակի </w:t>
            </w:r>
            <w:r w:rsidRPr="00BE12CC">
              <w:rPr>
                <w:rStyle w:val="Strong"/>
                <w:rFonts w:ascii="GHEA Grapalat" w:eastAsiaTheme="majorEastAsia" w:hAnsi="GHEA Grapalat" w:cs="Times New Roman (Body CS)"/>
                <w:sz w:val="20"/>
                <w:szCs w:val="20"/>
                <w:lang w:val="hy-AM"/>
              </w:rPr>
              <w:t>ՈՎՀ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դեպքում հիվանդանոցներում բուժվող ստացիոնար և ամբուլատոր դեպքերի տոկոսային կրճատում՝ սկզբնական ցուցանիշի համեմատ</w:t>
            </w:r>
          </w:p>
        </w:tc>
      </w:tr>
      <w:tr w:rsidR="00413BF4" w:rsidRPr="0060698F" w:rsidTr="00CD7634">
        <w:trPr>
          <w:trHeight w:val="1160"/>
        </w:trPr>
        <w:tc>
          <w:tcPr>
            <w:tcW w:w="3060" w:type="dxa"/>
          </w:tcPr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 w:cs="Times New Roman (Body CS)"/>
                <w:sz w:val="20"/>
                <w:szCs w:val="20"/>
                <w:lang w:val="hy-AM"/>
              </w:rPr>
            </w:pPr>
            <w:r w:rsidRPr="00BE12CC">
              <w:rPr>
                <w:rStyle w:val="Strong"/>
                <w:rFonts w:ascii="GHEA Grapalat" w:eastAsiaTheme="majorEastAsia" w:hAnsi="GHEA Grapalat" w:cs="Times New Roman (Body CS)"/>
                <w:sz w:val="20"/>
                <w:szCs w:val="20"/>
                <w:lang w:val="hy-AM"/>
              </w:rPr>
              <w:lastRenderedPageBreak/>
              <w:t>ՄԿՑ 6: Գրպանից վճարման մասնաբաժինը առողջապահական ընթացիկ ծախսերի մեջ նվազել է</w:t>
            </w:r>
          </w:p>
        </w:tc>
        <w:tc>
          <w:tcPr>
            <w:tcW w:w="7920" w:type="dxa"/>
          </w:tcPr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0"/>
                <w:szCs w:val="20"/>
                <w:lang w:val="hy-AM"/>
              </w:rPr>
            </w:pPr>
            <w:r w:rsidRPr="00017908">
              <w:rPr>
                <w:rFonts w:ascii="GHEA Grapalat" w:hAnsi="GHEA Grapalat"/>
                <w:b/>
                <w:color w:val="000000"/>
                <w:sz w:val="20"/>
                <w:szCs w:val="20"/>
                <w:lang w:val="hy-AM" w:eastAsia="zh-CN"/>
              </w:rPr>
              <w:t>ՄԿՑ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6.4 </w:t>
            </w:r>
            <w:r w:rsidRPr="00017908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Տարի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5</w:t>
            </w:r>
          </w:p>
          <w:p w:rsidR="00413BF4" w:rsidRPr="00BE12CC" w:rsidRDefault="00413BF4" w:rsidP="00CD763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 w:val="0"/>
                <w:bCs w:val="0"/>
                <w:sz w:val="20"/>
                <w:szCs w:val="20"/>
                <w:lang w:val="hy-AM"/>
              </w:rPr>
            </w:pP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Առողջապահության ընթացիկ ծախսերի շրջանակներում գրպանից կատարված ծախսերի տոկոսային կրճատումը համեմատ</w:t>
            </w:r>
            <w:r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>ած</w:t>
            </w:r>
            <w:r w:rsidRPr="00BE12CC"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բազային</w:t>
            </w:r>
            <w:r>
              <w:rPr>
                <w:rStyle w:val="Strong"/>
                <w:rFonts w:ascii="GHEA Grapalat" w:eastAsiaTheme="majorEastAsia" w:hAnsi="GHEA Grapalat"/>
                <w:sz w:val="20"/>
                <w:szCs w:val="20"/>
                <w:lang w:val="hy-AM"/>
              </w:rPr>
              <w:t xml:space="preserve"> տվյալների հետ</w:t>
            </w:r>
          </w:p>
        </w:tc>
      </w:tr>
    </w:tbl>
    <w:p w:rsidR="004B07C6" w:rsidRPr="00BE12CC" w:rsidRDefault="004B07C6" w:rsidP="00AC50C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AC50C9" w:rsidRPr="00BE12CC" w:rsidRDefault="00B75A2E" w:rsidP="004B07C6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Միայն այն ՄԿՑ-ները և ՄԿԱ-ները, որոնք հստակ նշված են այս տեխնիկական առաջադրանքի աղյուսակներ 2 և 3-ում, ենթակա են անկախ վավերացման ՀՍԱՄ-ի կողմից։ ԱԶԲ ԱՀՎ-ի համար 2-րդ աղյուսակում նշված ՄԿՑ-ների տարեկան նպատակները ներկայացված են ԾԻՓ արդյունքների շրջանակում։ ՀՍԱՄ-ը պատասխանատու է այս ՄԿՑ-ները և ՄԿԱ-ներ</w:t>
      </w:r>
      <w:r w:rsidR="00E43273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ձեռքբերման </w:t>
      </w:r>
      <w:r w:rsidR="004B07C6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հավաստիացման</w:t>
      </w:r>
      <w:r w:rsidR="00DB158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ստուգման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հաստատման համար՝ համապատասխան </w:t>
      </w:r>
      <w:r w:rsidRPr="000417B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ԱԶԲ ԱՀՎ-ի և ՀԲ ԱՀԾ ֆինանսավորման համաձայնագրերին, արդյունքների շրջանակներին և յուրաքանչյուր ծրագրի </w:t>
      </w:r>
      <w:r w:rsidR="00E43273" w:rsidRPr="000417B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հավաստիացման</w:t>
      </w:r>
      <w:r w:rsidR="00DB158E" w:rsidRPr="000417B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ստուգման</w:t>
      </w:r>
      <w:r w:rsidRPr="000417B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արձանագրություններին</w:t>
      </w:r>
      <w:r w:rsidR="000417B1" w:rsidRPr="000417B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, (ինչպես սահմանված է ԾԻՓ-ում և ԾԳՓ-ում)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միաժամանակ կիրառելով հետևողական և օբյեկտիվ </w:t>
      </w:r>
      <w:r w:rsidR="00E43273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հավաստիացման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B158E">
        <w:rPr>
          <w:rFonts w:ascii="GHEA Grapalat" w:eastAsia="Times New Roman" w:hAnsi="GHEA Grapalat" w:cs="Times New Roman"/>
          <w:sz w:val="24"/>
          <w:szCs w:val="24"/>
          <w:lang w:val="hy-AM"/>
        </w:rPr>
        <w:t>ստուգման</w:t>
      </w:r>
      <w:r w:rsidR="00DB158E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մեթոդաբանություն երկու </w:t>
      </w:r>
      <w:r w:rsidR="004B07C6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ծրագրերի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համար։ Մյուս </w:t>
      </w:r>
      <w:r w:rsidR="004B07C6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ՄԿՑ/ՄԿԱ-ների 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համապատասխան ծրագրերի շրջանակներում </w:t>
      </w:r>
      <w:r w:rsidR="004B07C6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հավաստիաց</w:t>
      </w:r>
      <w:r w:rsidR="00DB158E">
        <w:rPr>
          <w:rFonts w:ascii="GHEA Grapalat" w:eastAsia="Times New Roman" w:hAnsi="GHEA Grapalat" w:cs="Times New Roman"/>
          <w:sz w:val="24"/>
          <w:szCs w:val="24"/>
          <w:lang w:val="hy-AM"/>
        </w:rPr>
        <w:t>ման ստուգումներն իրականացվում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են այլընտրանքային մեխանիզմների միջոցով, որոնք սահմանված են համապատասխան ծրագրային փաստաթղթերում։</w:t>
      </w:r>
    </w:p>
    <w:p w:rsidR="00B75A2E" w:rsidRPr="00BE12CC" w:rsidRDefault="00B75A2E" w:rsidP="00AC50C9">
      <w:pPr>
        <w:spacing w:after="0" w:line="240" w:lineRule="auto"/>
        <w:rPr>
          <w:lang w:val="hy-AM"/>
        </w:rPr>
      </w:pPr>
    </w:p>
    <w:p w:rsidR="00AC50C9" w:rsidRPr="00BE12CC" w:rsidRDefault="00AC50C9" w:rsidP="00AC50C9">
      <w:pPr>
        <w:spacing w:before="100" w:beforeAutospacing="1" w:after="100" w:afterAutospacing="1" w:line="240" w:lineRule="auto"/>
        <w:outlineLvl w:val="0"/>
        <w:rPr>
          <w:rFonts w:ascii="GHEA Grapalat" w:eastAsia="Times New Roman" w:hAnsi="GHEA Grapalat" w:cs="Times New Roman"/>
          <w:b/>
          <w:bCs/>
          <w:kern w:val="36"/>
          <w:sz w:val="24"/>
          <w:szCs w:val="24"/>
          <w:lang w:val="hy-AM"/>
        </w:rPr>
      </w:pPr>
      <w:r w:rsidRPr="00BE12CC">
        <w:rPr>
          <w:rFonts w:ascii="GHEA Grapalat" w:eastAsia="Times New Roman" w:hAnsi="GHEA Grapalat" w:cs="Times New Roman"/>
          <w:b/>
          <w:bCs/>
          <w:kern w:val="36"/>
          <w:sz w:val="24"/>
          <w:szCs w:val="24"/>
          <w:lang w:val="hy-AM"/>
        </w:rPr>
        <w:t>Բ. Աշխատանքի շրջանակը</w:t>
      </w:r>
    </w:p>
    <w:p w:rsidR="00E44D55" w:rsidRPr="00BE12CC" w:rsidRDefault="00AC50C9" w:rsidP="00A0403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Խորհրդատվական ծառայության հիմնական նպատակը ԱԶԲ </w:t>
      </w:r>
      <w:r w:rsidR="00A04032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ԱՀՎ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ծրագրի շրջանակում բոլոր </w:t>
      </w:r>
      <w:r w:rsidR="00A04032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ՄԿՑ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/</w:t>
      </w:r>
      <w:r w:rsidR="00A04032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ՄԿԱ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-ի և ՀԲ </w:t>
      </w:r>
      <w:r w:rsidR="00A04032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ԱՀԾ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ծրագրի ընտրված </w:t>
      </w:r>
      <w:r w:rsidR="00A04032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ՄԿԱ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-ի անկախ, ժամանակին և արժանահավատ </w:t>
      </w:r>
      <w:r w:rsidR="00DB158E">
        <w:rPr>
          <w:rFonts w:ascii="GHEA Grapalat" w:eastAsia="Times New Roman" w:hAnsi="GHEA Grapalat" w:cs="Times New Roman"/>
          <w:sz w:val="24"/>
          <w:szCs w:val="24"/>
          <w:lang w:val="hy-AM"/>
        </w:rPr>
        <w:t>հավաստիաց</w:t>
      </w:r>
      <w:r w:rsidR="00510D82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մ</w:t>
      </w:r>
      <w:r w:rsidR="00DB158E">
        <w:rPr>
          <w:rFonts w:ascii="GHEA Grapalat" w:eastAsia="Times New Roman" w:hAnsi="GHEA Grapalat" w:cs="Times New Roman"/>
          <w:sz w:val="24"/>
          <w:szCs w:val="24"/>
          <w:lang w:val="hy-AM"/>
        </w:rPr>
        <w:t>ան ստուգումն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է՝ համաձայն հաստատված </w:t>
      </w:r>
      <w:r w:rsidR="00510D82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հավաստիացման</w:t>
      </w:r>
      <w:r w:rsidR="00510D82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B158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ստուգման 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արձանագրությ</w:t>
      </w:r>
      <w:r w:rsidR="00DB158E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ունների և տեխնիկական պահանջների, </w:t>
      </w:r>
      <w:r w:rsidR="00E44D55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այդ թվում՝ առողջապահական հաստատությունների նախագծման, </w:t>
      </w:r>
      <w:r w:rsidR="00E44D55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կառուցման, վերականգնման և հագեցման համար կիրառելի պահանջների, այդպիսով աջակցելով ապացույցների վրա հիմնված </w:t>
      </w:r>
      <w:r w:rsidR="00550E97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վճարման</w:t>
      </w:r>
      <w:r w:rsidR="00E44D55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որոշումներին </w:t>
      </w:r>
      <w:r w:rsidR="002E3344" w:rsidRPr="002E3344">
        <w:rPr>
          <w:rFonts w:ascii="GHEA Grapalat" w:eastAsia="Times New Roman" w:hAnsi="GHEA Grapalat" w:cs="Times New Roman"/>
          <w:sz w:val="24"/>
          <w:szCs w:val="24"/>
          <w:lang w:val="hy-AM"/>
        </w:rPr>
        <w:t>ինչպես սահմանված է ԾԻՓ-ում</w:t>
      </w:r>
      <w:r w:rsidR="00E44D55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AC50C9" w:rsidRPr="00FA3F1D" w:rsidRDefault="00AC50C9" w:rsidP="00AC50C9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Cs/>
          <w:i/>
          <w:sz w:val="24"/>
          <w:szCs w:val="24"/>
        </w:rPr>
      </w:pPr>
      <w:r w:rsidRPr="00FA3F1D">
        <w:rPr>
          <w:rFonts w:ascii="GHEA Grapalat" w:eastAsia="Times New Roman" w:hAnsi="GHEA Grapalat" w:cs="Times New Roman"/>
          <w:bCs/>
          <w:i/>
          <w:sz w:val="24"/>
          <w:szCs w:val="24"/>
        </w:rPr>
        <w:t xml:space="preserve">Ընդհանուր </w:t>
      </w:r>
      <w:r w:rsidR="00E44D55" w:rsidRPr="00FA3F1D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հավաստիացման</w:t>
      </w:r>
      <w:r w:rsidR="00DB158E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ստուգման</w:t>
      </w:r>
      <w:r w:rsidRPr="00FA3F1D">
        <w:rPr>
          <w:rFonts w:ascii="GHEA Grapalat" w:eastAsia="Times New Roman" w:hAnsi="GHEA Grapalat" w:cs="Times New Roman"/>
          <w:bCs/>
          <w:i/>
          <w:sz w:val="24"/>
          <w:szCs w:val="24"/>
        </w:rPr>
        <w:t xml:space="preserve"> կարգավորումներ</w:t>
      </w:r>
    </w:p>
    <w:p w:rsidR="00CE01F0" w:rsidRPr="00FA3F1D" w:rsidRDefault="00AC50C9" w:rsidP="00CE01F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A3F1D">
        <w:rPr>
          <w:rFonts w:ascii="GHEA Grapalat" w:eastAsia="Times New Roman" w:hAnsi="GHEA Grapalat" w:cs="Times New Roman"/>
          <w:sz w:val="24"/>
          <w:szCs w:val="24"/>
        </w:rPr>
        <w:t xml:space="preserve">Վավերացումը կիրականացվի </w:t>
      </w:r>
      <w:r w:rsidR="0082651A">
        <w:rPr>
          <w:rFonts w:ascii="GHEA Grapalat" w:eastAsia="Times New Roman" w:hAnsi="GHEA Grapalat" w:cs="Times New Roman"/>
          <w:sz w:val="24"/>
          <w:szCs w:val="24"/>
        </w:rPr>
        <w:t>Խ</w:t>
      </w:r>
      <w:r w:rsidRPr="00FA3F1D">
        <w:rPr>
          <w:rFonts w:ascii="GHEA Grapalat" w:eastAsia="Times New Roman" w:hAnsi="GHEA Grapalat" w:cs="Times New Roman"/>
          <w:sz w:val="24"/>
          <w:szCs w:val="24"/>
        </w:rPr>
        <w:t>որհրդատ</w:t>
      </w:r>
      <w:r w:rsidR="008265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ուի </w:t>
      </w:r>
      <w:r w:rsidRPr="00FA3F1D">
        <w:rPr>
          <w:rFonts w:ascii="GHEA Grapalat" w:eastAsia="Times New Roman" w:hAnsi="GHEA Grapalat" w:cs="Times New Roman"/>
          <w:sz w:val="24"/>
          <w:szCs w:val="24"/>
        </w:rPr>
        <w:t xml:space="preserve">կողմից՝ </w:t>
      </w:r>
      <w:r w:rsidR="00337985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ԱՆ</w:t>
      </w:r>
      <w:r w:rsidR="00337985" w:rsidRPr="00FA3F1D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FA3F1D">
        <w:rPr>
          <w:rFonts w:ascii="GHEA Grapalat" w:eastAsia="Times New Roman" w:hAnsi="GHEA Grapalat" w:cs="Times New Roman"/>
          <w:sz w:val="24"/>
          <w:szCs w:val="24"/>
        </w:rPr>
        <w:t xml:space="preserve">պահանջով և համաձայնեցված ժամանակացույցով։ </w:t>
      </w:r>
      <w:r w:rsidR="00337985" w:rsidRPr="00FA3F1D">
        <w:rPr>
          <w:rFonts w:ascii="GHEA Grapalat" w:eastAsia="Times New Roman" w:hAnsi="GHEA Grapalat" w:cs="Times New Roman"/>
          <w:sz w:val="24"/>
          <w:szCs w:val="24"/>
        </w:rPr>
        <w:t xml:space="preserve">Պայմանագրի սկզբնական փուլում </w:t>
      </w:r>
      <w:r w:rsidR="00C40520">
        <w:rPr>
          <w:rFonts w:ascii="GHEA Grapalat" w:eastAsia="Times New Roman" w:hAnsi="GHEA Grapalat" w:cs="Times New Roman"/>
          <w:sz w:val="24"/>
          <w:szCs w:val="24"/>
        </w:rPr>
        <w:t>Խ</w:t>
      </w:r>
      <w:r w:rsidR="00C40520" w:rsidRPr="00FA3F1D">
        <w:rPr>
          <w:rFonts w:ascii="GHEA Grapalat" w:eastAsia="Times New Roman" w:hAnsi="GHEA Grapalat" w:cs="Times New Roman"/>
          <w:sz w:val="24"/>
          <w:szCs w:val="24"/>
        </w:rPr>
        <w:t>որհրդատ</w:t>
      </w:r>
      <w:r w:rsidR="00C4052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ուն </w:t>
      </w:r>
      <w:r w:rsidRPr="00FA3F1D">
        <w:rPr>
          <w:rFonts w:ascii="GHEA Grapalat" w:eastAsia="Times New Roman" w:hAnsi="GHEA Grapalat" w:cs="Times New Roman"/>
          <w:sz w:val="24"/>
          <w:szCs w:val="24"/>
        </w:rPr>
        <w:t>կներկայացնի</w:t>
      </w:r>
      <w:r w:rsidR="00337985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37985" w:rsidRPr="00FA3F1D">
        <w:rPr>
          <w:rFonts w:ascii="GHEA Grapalat" w:eastAsia="Times New Roman" w:hAnsi="GHEA Grapalat" w:cs="Times New Roman"/>
          <w:sz w:val="24"/>
          <w:szCs w:val="24"/>
        </w:rPr>
        <w:t xml:space="preserve">հաստատված </w:t>
      </w:r>
      <w:r w:rsidR="00337985" w:rsidRPr="000417B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հավաստիացման</w:t>
      </w:r>
      <w:r w:rsidR="00337985" w:rsidRPr="000417B1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="00DB158E" w:rsidRPr="000417B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ստուգման</w:t>
      </w:r>
      <w:r w:rsidR="00DB158E" w:rsidRPr="000417B1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="00337985" w:rsidRPr="000417B1">
        <w:rPr>
          <w:rFonts w:ascii="GHEA Grapalat" w:eastAsia="Times New Roman" w:hAnsi="GHEA Grapalat" w:cs="Times New Roman"/>
          <w:b/>
          <w:sz w:val="24"/>
          <w:szCs w:val="24"/>
        </w:rPr>
        <w:t>արձանագրություններին համապատասխանող</w:t>
      </w:r>
      <w:r w:rsidR="004D79D4" w:rsidRPr="000417B1">
        <w:rPr>
          <w:rFonts w:ascii="GHEA Grapalat" w:eastAsia="Times New Roman" w:hAnsi="GHEA Grapalat" w:cs="Times New Roman"/>
          <w:b/>
          <w:sz w:val="24"/>
          <w:szCs w:val="24"/>
        </w:rPr>
        <w:t xml:space="preserve"> (</w:t>
      </w:r>
      <w:r w:rsidR="004D79D4" w:rsidRPr="000417B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սահմանված ԾԻՓ-ում</w:t>
      </w:r>
      <w:r w:rsidR="000417B1" w:rsidRPr="000417B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և ԾԳՓ-ում</w:t>
      </w:r>
      <w:r w:rsidR="004D79D4" w:rsidRPr="000417B1">
        <w:rPr>
          <w:rFonts w:ascii="GHEA Grapalat" w:eastAsia="Times New Roman" w:hAnsi="GHEA Grapalat" w:cs="Times New Roman"/>
          <w:b/>
          <w:sz w:val="24"/>
          <w:szCs w:val="24"/>
        </w:rPr>
        <w:t>)</w:t>
      </w:r>
      <w:r w:rsidRPr="00FA3F1D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337985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հավաստիացման</w:t>
      </w:r>
      <w:r w:rsidR="00DB158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ստուգման</w:t>
      </w:r>
      <w:r w:rsidR="00337985" w:rsidRPr="00FA3F1D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FA3F1D">
        <w:rPr>
          <w:rFonts w:ascii="GHEA Grapalat" w:eastAsia="Times New Roman" w:hAnsi="GHEA Grapalat" w:cs="Times New Roman"/>
          <w:sz w:val="24"/>
          <w:szCs w:val="24"/>
        </w:rPr>
        <w:t xml:space="preserve">մեթոդաբանություն և </w:t>
      </w:r>
      <w:r w:rsidR="00337985" w:rsidRPr="00FA3F1D">
        <w:rPr>
          <w:rFonts w:ascii="GHEA Grapalat" w:eastAsia="Times New Roman" w:hAnsi="GHEA Grapalat" w:cs="Times New Roman"/>
          <w:sz w:val="24"/>
          <w:szCs w:val="24"/>
        </w:rPr>
        <w:t xml:space="preserve">վավերացման </w:t>
      </w:r>
      <w:r w:rsidRPr="00FA3F1D">
        <w:rPr>
          <w:rFonts w:ascii="GHEA Grapalat" w:eastAsia="Times New Roman" w:hAnsi="GHEA Grapalat" w:cs="Times New Roman"/>
          <w:sz w:val="24"/>
          <w:szCs w:val="24"/>
        </w:rPr>
        <w:t xml:space="preserve">ձևաչափեր, որոնք կհաստատվեն ԱՆ-ի, </w:t>
      </w:r>
      <w:r w:rsidR="00337985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ՀՏԶՀ</w:t>
      </w:r>
      <w:r w:rsidRPr="00FA3F1D">
        <w:rPr>
          <w:rFonts w:ascii="GHEA Grapalat" w:eastAsia="Times New Roman" w:hAnsi="GHEA Grapalat" w:cs="Times New Roman"/>
          <w:sz w:val="24"/>
          <w:szCs w:val="24"/>
        </w:rPr>
        <w:t>-ի, ՀԲ-ի և ԱԶԲ-ի կողմից։</w:t>
      </w:r>
      <w:r w:rsidR="00337985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:rsidR="00AC50C9" w:rsidRPr="00FA3F1D" w:rsidRDefault="00337985" w:rsidP="00CE01F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Հավաստիաց</w:t>
      </w:r>
      <w:r w:rsidR="00CE01F0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ման</w:t>
      </w:r>
      <w:r w:rsidR="006A7C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ստուգման</w:t>
      </w:r>
      <w:r w:rsidR="00CE01F0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ընթացակարգը</w:t>
      </w:r>
      <w:r w:rsidR="00AC50C9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E01F0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կարող է ներառել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ԱՆ և ՀՏԶՀ կողմից </w:t>
      </w:r>
      <w:r w:rsidR="00AC50C9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տրամադրված փաստաթղթերի ուսումնասիրություն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AC50C9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հիվանդների բժշկական գրառումների ստուգում</w:t>
      </w:r>
      <w:r w:rsidR="00CE01F0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, ԱՐՄԵԴ</w:t>
      </w:r>
      <w:r w:rsidR="00AC50C9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համակարգից ապանձնավորված տվյալների վերլուծություն</w:t>
      </w:r>
      <w:r w:rsidR="00CE01F0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AC50C9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հարցազրույցներ</w:t>
      </w:r>
      <w:r w:rsidR="00CE01F0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առողջապահական հաստատությունների տեղային այցելություններ և ստուգումներ անցկացում, </w:t>
      </w:r>
      <w:r w:rsidR="00AC50C9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ծրագրային ապահովման վերանայում</w:t>
      </w:r>
      <w:r w:rsidR="00CE01F0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։</w:t>
      </w:r>
    </w:p>
    <w:p w:rsidR="00CE01F0" w:rsidRPr="00FA3F1D" w:rsidRDefault="00C40520" w:rsidP="00CE01F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40520">
        <w:rPr>
          <w:rFonts w:ascii="GHEA Grapalat" w:eastAsia="Times New Roman" w:hAnsi="GHEA Grapalat" w:cs="Times New Roman"/>
          <w:sz w:val="24"/>
          <w:szCs w:val="24"/>
          <w:lang w:val="hy-AM"/>
        </w:rPr>
        <w:t>Խորհրդատ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ուի </w:t>
      </w:r>
      <w:r w:rsidR="00CE01F0" w:rsidRPr="00FA3F1D">
        <w:rPr>
          <w:rFonts w:ascii="GHEA Grapalat" w:hAnsi="GHEA Grapalat"/>
          <w:sz w:val="24"/>
          <w:szCs w:val="24"/>
          <w:lang w:val="hy-AM"/>
        </w:rPr>
        <w:t xml:space="preserve">եզրակացություններն ու առաջարկությունները կհիմնավորվեն համապատասխան փաստաթղթերի և տվյալների մանրակրկիտ ուսումնասիրությամբ և վերլուծությամբ, ինչպես նաև կներառեն </w:t>
      </w:r>
      <w:r w:rsidR="00CE01F0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յուրաքանչյուր ՄԿՑ-ի </w:t>
      </w:r>
      <w:r w:rsidR="00CE01F0" w:rsidRPr="00FA3F1D">
        <w:rPr>
          <w:rFonts w:ascii="GHEA Grapalat" w:hAnsi="GHEA Grapalat"/>
          <w:sz w:val="24"/>
          <w:szCs w:val="24"/>
          <w:lang w:val="hy-AM"/>
        </w:rPr>
        <w:t xml:space="preserve">վավերացման որոշման և արդյունքի հստակ հիմնավորում: Վավերացման զեկույցը և </w:t>
      </w:r>
      <w:r w:rsidRPr="00C40520">
        <w:rPr>
          <w:rFonts w:ascii="GHEA Grapalat" w:eastAsia="Times New Roman" w:hAnsi="GHEA Grapalat" w:cs="Times New Roman"/>
          <w:sz w:val="24"/>
          <w:szCs w:val="24"/>
          <w:lang w:val="hy-AM"/>
        </w:rPr>
        <w:t>Խորհրդատ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ուի</w:t>
      </w:r>
      <w:r w:rsidR="00CE01F0" w:rsidRPr="00FA3F1D">
        <w:rPr>
          <w:rFonts w:ascii="GHEA Grapalat" w:hAnsi="GHEA Grapalat"/>
          <w:sz w:val="24"/>
          <w:szCs w:val="24"/>
          <w:lang w:val="hy-AM"/>
        </w:rPr>
        <w:t xml:space="preserve"> կողմից պատրաստված մյուս բոլոր փաստաթղթերը </w:t>
      </w:r>
      <w:r w:rsidR="00DF2069" w:rsidRPr="00FA3F1D">
        <w:rPr>
          <w:rFonts w:ascii="GHEA Grapalat" w:hAnsi="GHEA Grapalat"/>
          <w:sz w:val="24"/>
          <w:szCs w:val="24"/>
          <w:lang w:val="hy-AM"/>
        </w:rPr>
        <w:t xml:space="preserve">պետք է </w:t>
      </w:r>
      <w:r w:rsidR="00CE01F0" w:rsidRPr="00FA3F1D">
        <w:rPr>
          <w:rFonts w:ascii="GHEA Grapalat" w:hAnsi="GHEA Grapalat"/>
          <w:sz w:val="24"/>
          <w:szCs w:val="24"/>
          <w:lang w:val="hy-AM"/>
        </w:rPr>
        <w:t>ներկայացվեն</w:t>
      </w:r>
      <w:r w:rsidR="00EB5440" w:rsidRPr="00FA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CE01F0" w:rsidRPr="00FA3F1D">
        <w:rPr>
          <w:rFonts w:ascii="GHEA Grapalat" w:hAnsi="GHEA Grapalat"/>
          <w:sz w:val="24"/>
          <w:szCs w:val="24"/>
          <w:lang w:val="hy-AM"/>
        </w:rPr>
        <w:t>անգլերեն լեզվով:</w:t>
      </w:r>
    </w:p>
    <w:p w:rsidR="00AC50C9" w:rsidRPr="00FA3F1D" w:rsidRDefault="00AD5371" w:rsidP="00107972">
      <w:pPr>
        <w:spacing w:before="100" w:beforeAutospacing="1" w:after="100" w:afterAutospacing="1" w:line="240" w:lineRule="auto"/>
        <w:jc w:val="both"/>
        <w:outlineLvl w:val="0"/>
        <w:rPr>
          <w:rFonts w:ascii="GHEA Grapalat" w:eastAsia="Times New Roman" w:hAnsi="GHEA Grapalat" w:cs="Times New Roman"/>
          <w:bCs/>
          <w:i/>
          <w:kern w:val="36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Cs/>
          <w:i/>
          <w:kern w:val="36"/>
          <w:sz w:val="24"/>
          <w:szCs w:val="24"/>
          <w:lang w:val="hy-AM"/>
        </w:rPr>
        <w:t>ՄԿՑ</w:t>
      </w:r>
      <w:r w:rsidR="00AC50C9" w:rsidRPr="00FA3F1D">
        <w:rPr>
          <w:rFonts w:ascii="GHEA Grapalat" w:eastAsia="Times New Roman" w:hAnsi="GHEA Grapalat" w:cs="Times New Roman"/>
          <w:bCs/>
          <w:i/>
          <w:kern w:val="36"/>
          <w:sz w:val="24"/>
          <w:szCs w:val="24"/>
          <w:lang w:val="hy-AM"/>
        </w:rPr>
        <w:t xml:space="preserve"> 3-ի վավերացում (ԱԶԲ </w:t>
      </w:r>
      <w:r w:rsidR="00DF2069" w:rsidRPr="00FA3F1D">
        <w:rPr>
          <w:rFonts w:ascii="GHEA Grapalat" w:eastAsia="Times New Roman" w:hAnsi="GHEA Grapalat" w:cs="Times New Roman"/>
          <w:bCs/>
          <w:i/>
          <w:kern w:val="36"/>
          <w:sz w:val="24"/>
          <w:szCs w:val="24"/>
          <w:lang w:val="hy-AM"/>
        </w:rPr>
        <w:t>ԱՀՎ</w:t>
      </w:r>
      <w:r w:rsidR="00AC50C9" w:rsidRPr="00FA3F1D">
        <w:rPr>
          <w:rFonts w:ascii="GHEA Grapalat" w:eastAsia="Times New Roman" w:hAnsi="GHEA Grapalat" w:cs="Times New Roman"/>
          <w:bCs/>
          <w:i/>
          <w:kern w:val="36"/>
          <w:sz w:val="24"/>
          <w:szCs w:val="24"/>
          <w:lang w:val="hy-AM"/>
        </w:rPr>
        <w:t xml:space="preserve"> ծրագրի շրջանակում)</w:t>
      </w:r>
    </w:p>
    <w:p w:rsidR="00AC50C9" w:rsidRPr="00FA3F1D" w:rsidRDefault="00DF2069" w:rsidP="00107972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ԱԶԲ </w:t>
      </w:r>
      <w:r w:rsidRPr="00FA3F1D">
        <w:rPr>
          <w:rFonts w:ascii="GHEA Grapalat" w:eastAsia="Times New Roman" w:hAnsi="GHEA Grapalat" w:cs="Times New Roman"/>
          <w:bCs/>
          <w:kern w:val="36"/>
          <w:sz w:val="24"/>
          <w:szCs w:val="24"/>
          <w:lang w:val="hy-AM"/>
        </w:rPr>
        <w:t>ԱՀՎ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ՄԿՑ</w:t>
      </w:r>
      <w:r w:rsidR="00AC50C9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3-ի շրջանակում աջակցություն է տրամադրվում 19 </w:t>
      </w:r>
      <w:r w:rsidR="00107972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ամբուլատոր բուժօգնության հաստատությունների կառուցմանը և հագեցմանը, ինչպես նաև չորս (4) պոլիկլինիկաների և մեկ (1) բժշկական/առողջապահական կենտրոնի կառուցմանը և/կամ վերակառուցմանը և հագեցմանը։</w:t>
      </w:r>
    </w:p>
    <w:p w:rsidR="00107972" w:rsidRPr="00FA3F1D" w:rsidRDefault="00107972" w:rsidP="00107972">
      <w:pPr>
        <w:pStyle w:val="ListParagraph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ՄԿՑ 3-ի շրջանակում արդյունքների հավաստիաց</w:t>
      </w:r>
      <w:r w:rsidR="006A7CFF">
        <w:rPr>
          <w:rFonts w:ascii="GHEA Grapalat" w:eastAsia="Times New Roman" w:hAnsi="GHEA Grapalat" w:cs="Times New Roman"/>
          <w:sz w:val="24"/>
          <w:szCs w:val="24"/>
          <w:lang w:val="hy-AM"/>
        </w:rPr>
        <w:t>ման ստուգ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ումը կիրականացվի համաձայն կիրառելի հավաստիացման</w:t>
      </w:r>
      <w:r w:rsidR="006A7C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ստուգման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արձանագրությունների և առողջապահական հաստատությունների նախագծման և կառուցման պահանջների ստուգաթերթի, որ</w:t>
      </w:r>
      <w:r w:rsidR="00797AFC">
        <w:rPr>
          <w:rFonts w:ascii="GHEA Grapalat" w:eastAsia="Times New Roman" w:hAnsi="GHEA Grapalat" w:cs="Times New Roman"/>
          <w:sz w:val="24"/>
          <w:szCs w:val="24"/>
          <w:lang w:val="hy-AM"/>
        </w:rPr>
        <w:t>ոնք հանդիսանում են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417B1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ԾԻՓ-ի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մաս</w:t>
      </w:r>
      <w:r w:rsidR="00E52CC8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:rsidR="0076705A" w:rsidRPr="00FA3F1D" w:rsidRDefault="0076705A" w:rsidP="0076705A">
      <w:pPr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Սահմանված չափանիշներին համապատասխան վերանորոգված կամ կառուցված և հագեցված առողջապահական հաստատությունների հավաստիա</w:t>
      </w:r>
      <w:r w:rsidR="006A7CFF">
        <w:rPr>
          <w:rFonts w:ascii="GHEA Grapalat" w:eastAsia="Times New Roman" w:hAnsi="GHEA Grapalat" w:cs="Times New Roman"/>
          <w:sz w:val="24"/>
          <w:szCs w:val="24"/>
          <w:lang w:val="hy-AM"/>
        </w:rPr>
        <w:t>ման ստուգումը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կիրականացվի երկու փուլով՝</w:t>
      </w:r>
    </w:p>
    <w:p w:rsidR="00AC50C9" w:rsidRPr="00FA3F1D" w:rsidRDefault="00AC50C9" w:rsidP="00FA3F1D">
      <w:pPr>
        <w:spacing w:before="100" w:beforeAutospacing="1" w:after="100" w:afterAutospacing="1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A3F1D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lastRenderedPageBreak/>
        <w:t>Փուլ 1 — Նախագծային փաստաթղթերի և սարքավորումների ցանկի</w:t>
      </w:r>
      <w:r w:rsidR="008B0F9A" w:rsidRPr="00FA3F1D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և </w:t>
      </w:r>
      <w:r w:rsidR="00C4052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</w:t>
      </w:r>
      <w:r w:rsidR="008B0F9A" w:rsidRPr="00FA3F1D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տեխնիկական բնութագրերի</w:t>
      </w:r>
      <w:r w:rsidRPr="00FA3F1D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հաստատում</w:t>
      </w:r>
    </w:p>
    <w:p w:rsidR="008B0F9A" w:rsidRPr="00FA3F1D" w:rsidRDefault="00AC50C9" w:rsidP="00FA3F1D">
      <w:pPr>
        <w:spacing w:before="100" w:beforeAutospacing="1" w:after="100" w:afterAutospacing="1" w:line="240" w:lineRule="auto"/>
        <w:ind w:left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Այս փուլում կկատարվի մանրամասն ճարտարապետական և ինժեներական նախագծերի, ինչպես նաև սարքավորումների ցանկի և տեխնիկական բնութագրերի գնահատում՝ նախքան շինարարական աշխատանքների մեկնարկը և սարքավորումների գնումը։</w:t>
      </w:r>
      <w:r w:rsidR="008B0F9A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Այն դեպքում, </w:t>
      </w:r>
      <w:r w:rsidR="008B0F9A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երբ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B0F9A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շինարարական աշխատանքներն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B0F9A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արդեն սկսվել են</w:t>
      </w: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իրականացվելու է հետադարձ (retroactive) գնահատում՝ </w:t>
      </w:r>
      <w:r w:rsidR="008B0F9A"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հնարավորինս վաղ փուլում՝ վարկային պահանջներին համապատասխանությունը գնահատելու համար։ Բացթողումներ հայտնաբերելու դեպքում կտրամադրվեն համապատասխան հիմնավորումներ, ուղղիչ միջոցառումներ և տեխնիկական առաջարկություններ՝ վարկի պահանջներին համապատասխանությունն ապահովելու համար։</w:t>
      </w:r>
    </w:p>
    <w:p w:rsidR="00AC50C9" w:rsidRPr="00FA3F1D" w:rsidRDefault="00AC50C9" w:rsidP="00FA3F1D">
      <w:pPr>
        <w:spacing w:before="100" w:beforeAutospacing="1" w:after="100" w:afterAutospacing="1" w:line="240" w:lineRule="auto"/>
        <w:ind w:firstLine="720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FA3F1D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Փուլ 2 — Շինարարության և կահավորման </w:t>
      </w:r>
      <w:r w:rsidR="009E2E1C" w:rsidRPr="00FA3F1D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հավաստիաց</w:t>
      </w:r>
      <w:r w:rsidR="006A7CFF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ման</w:t>
      </w:r>
      <w:r w:rsidR="006A7CFF" w:rsidRPr="006A7CFF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="006A7CFF" w:rsidRPr="006A7CF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ստուգ</w:t>
      </w:r>
      <w:r w:rsidR="009E2E1C" w:rsidRPr="006A7CFF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ում</w:t>
      </w:r>
    </w:p>
    <w:p w:rsidR="00AC50C9" w:rsidRPr="00FA3F1D" w:rsidRDefault="00AC50C9" w:rsidP="00FA3F1D">
      <w:pPr>
        <w:spacing w:before="100" w:beforeAutospacing="1" w:after="100" w:afterAutospacing="1" w:line="240" w:lineRule="auto"/>
        <w:ind w:left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FA3F1D">
        <w:rPr>
          <w:rFonts w:ascii="GHEA Grapalat" w:eastAsia="Times New Roman" w:hAnsi="GHEA Grapalat" w:cs="Times New Roman"/>
          <w:sz w:val="24"/>
          <w:szCs w:val="24"/>
          <w:lang w:val="hy-AM"/>
        </w:rPr>
        <w:t>Այս փուլը կիրականացվի շինարարական աշխատանքների և կահավորման ավարտից հետո՝ գնահատելու համար, թե արդյոք ամբողջությամբ կատարվել են վարկային պահանջները։</w:t>
      </w:r>
    </w:p>
    <w:p w:rsidR="00EE6247" w:rsidRPr="00D845F8" w:rsidRDefault="005C19B4" w:rsidP="00FA3F1D">
      <w:pPr>
        <w:pStyle w:val="paragraph"/>
        <w:spacing w:before="0" w:beforeAutospacing="0" w:after="160" w:afterAutospacing="0"/>
        <w:jc w:val="both"/>
        <w:rPr>
          <w:rFonts w:ascii="GHEA Grapalat" w:hAnsi="GHEA Grapalat"/>
          <w:lang w:val="hy-AM"/>
        </w:rPr>
      </w:pPr>
      <w:r w:rsidRPr="00FA3F1D">
        <w:rPr>
          <w:rStyle w:val="normaltextrun"/>
          <w:rFonts w:ascii="GHEA Grapalat" w:hAnsi="GHEA Grapalat"/>
          <w:lang w:val="hy-AM"/>
        </w:rPr>
        <w:t xml:space="preserve">7. </w:t>
      </w:r>
      <w:r w:rsidR="00EE6247" w:rsidRPr="00FA3F1D">
        <w:rPr>
          <w:rFonts w:ascii="GHEA Grapalat" w:hAnsi="GHEA Grapalat"/>
          <w:lang w:val="hy-AM"/>
        </w:rPr>
        <w:t xml:space="preserve">ԱԶԲ ԱՀՎ ՄԿՑ 3-ի փուլերը, ձևանմուշները, հղումները և պահանջները կվերանայվեն և կհղկվեն սկզբնական փուլում, երբ խորհրդատուները կմշակեն հավաստիացման </w:t>
      </w:r>
      <w:r w:rsidR="00D845F8">
        <w:rPr>
          <w:rFonts w:ascii="GHEA Grapalat" w:hAnsi="GHEA Grapalat"/>
          <w:lang w:val="hy-AM"/>
        </w:rPr>
        <w:t>ստուգման</w:t>
      </w:r>
      <w:r w:rsidR="00D845F8" w:rsidRPr="00FA3F1D">
        <w:rPr>
          <w:rFonts w:ascii="GHEA Grapalat" w:hAnsi="GHEA Grapalat"/>
          <w:lang w:val="hy-AM"/>
        </w:rPr>
        <w:t xml:space="preserve"> </w:t>
      </w:r>
      <w:r w:rsidR="00EE6247" w:rsidRPr="00FA3F1D">
        <w:rPr>
          <w:rFonts w:ascii="GHEA Grapalat" w:hAnsi="GHEA Grapalat"/>
          <w:lang w:val="hy-AM"/>
        </w:rPr>
        <w:t xml:space="preserve">մեթոդաբանությունը։ </w:t>
      </w:r>
    </w:p>
    <w:p w:rsidR="00AC50C9" w:rsidRPr="00BE12CC" w:rsidRDefault="00AC50C9" w:rsidP="00AC50C9">
      <w:pPr>
        <w:spacing w:before="100" w:beforeAutospacing="1" w:after="100" w:afterAutospacing="1" w:line="240" w:lineRule="auto"/>
        <w:outlineLvl w:val="0"/>
        <w:rPr>
          <w:rFonts w:ascii="GHEA Grapalat" w:eastAsia="Times New Roman" w:hAnsi="GHEA Grapalat" w:cs="Times New Roman"/>
          <w:b/>
          <w:bCs/>
          <w:kern w:val="36"/>
          <w:sz w:val="24"/>
          <w:szCs w:val="24"/>
          <w:lang w:val="hy-AM"/>
        </w:rPr>
      </w:pPr>
      <w:r w:rsidRPr="00BE12CC">
        <w:rPr>
          <w:rFonts w:ascii="GHEA Grapalat" w:eastAsia="Times New Roman" w:hAnsi="GHEA Grapalat" w:cs="Times New Roman"/>
          <w:b/>
          <w:bCs/>
          <w:kern w:val="36"/>
          <w:sz w:val="24"/>
          <w:szCs w:val="24"/>
          <w:lang w:val="hy-AM"/>
        </w:rPr>
        <w:t>Գ. Կառավարում, հաշվետվություն և ժամկետներ</w:t>
      </w:r>
    </w:p>
    <w:p w:rsidR="00AC50C9" w:rsidRPr="00BE12CC" w:rsidRDefault="00AC50C9" w:rsidP="00AC50C9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BE12C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Հաշվետվողականության կառուցվածք</w:t>
      </w:r>
    </w:p>
    <w:p w:rsidR="00AC50C9" w:rsidRPr="00BE12CC" w:rsidRDefault="00AC50C9" w:rsidP="00560B8F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Բոլոր հաշվետվությունները նախ ներկայացվում են </w:t>
      </w:r>
      <w:r w:rsidR="00C40520">
        <w:rPr>
          <w:rFonts w:ascii="GHEA Grapalat" w:eastAsia="Times New Roman" w:hAnsi="GHEA Grapalat" w:cs="Times New Roman"/>
          <w:sz w:val="24"/>
          <w:szCs w:val="24"/>
          <w:lang w:val="hy-AM"/>
        </w:rPr>
        <w:t>ԱԾԻԳ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նախնական վերանայման համար, այնուհետև՝ ԱՆ կողմից հաստատվելուց հետո փոխանցվում են համապատասխան ֆինանսավորող կառույցին։</w:t>
      </w:r>
    </w:p>
    <w:p w:rsidR="008A3DA5" w:rsidRPr="00BE12CC" w:rsidRDefault="008A3DA5" w:rsidP="00560B8F">
      <w:pPr>
        <w:pStyle w:val="ListParagraph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ՀՍԱՄ պայմանագրային կարգով հաշվետու է ԱՆ-ին։ Ամենօրյա համակարգումը կիրականացվի ԱԾԻԳ-ի միջոցով։</w:t>
      </w:r>
    </w:p>
    <w:p w:rsidR="00FA3F1D" w:rsidRPr="00BE12CC" w:rsidRDefault="00FA3F1D" w:rsidP="00560B8F">
      <w:pPr>
        <w:pStyle w:val="ListParagraph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Ենթակառուցվածքների վերականգնման և շինարարության հետ կապված </w:t>
      </w:r>
      <w:r w:rsidR="008A3DA5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ՄԿՑ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-ների </w:t>
      </w:r>
      <w:r w:rsidR="008A3DA5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դեպքում ՀՍԱՄ տեխնիկական համակարգումը կիրականացվի ՀՏԶՀ-ի հետ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, որը պատասխանատու է ենթակառուցվածքների իրականացման համար:</w:t>
      </w:r>
    </w:p>
    <w:p w:rsidR="00AC50C9" w:rsidRPr="00BE12CC" w:rsidRDefault="008A3DA5" w:rsidP="00560B8F">
      <w:pPr>
        <w:pStyle w:val="ListParagraph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ՀՍԱՄ-ի </w:t>
      </w:r>
      <w:r w:rsidR="00FA3F1D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կողմից պատրաստված բոլոր 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հաշվետվությունները</w:t>
      </w:r>
      <w:r w:rsidR="00FA3F1D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պետք է ներկայացվեն 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ԱԾԻԳ</w:t>
      </w:r>
      <w:r w:rsidR="00AE7A1B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FA3F1D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նախնական 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ուումնասիրության</w:t>
      </w:r>
      <w:r w:rsidR="00FA3F1D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E7A1B">
        <w:rPr>
          <w:rFonts w:ascii="GHEA Grapalat" w:eastAsia="Times New Roman" w:hAnsi="GHEA Grapalat" w:cs="Times New Roman"/>
          <w:sz w:val="24"/>
          <w:szCs w:val="24"/>
          <w:lang w:val="hy-AM"/>
        </w:rPr>
        <w:t>նպատակով</w:t>
      </w:r>
      <w:r w:rsidR="00FA3F1D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ԱԾԻԳ-ի </w:t>
      </w:r>
      <w:r w:rsidR="00FA3F1D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վերանայումից հետո արդյունքները պետք է պաշտոնապես հաստատվեն Ա</w:t>
      </w:r>
      <w:r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Ն կող</w:t>
      </w:r>
      <w:r w:rsidR="00FA3F1D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մից և տրամադրվեն համապատասխան ֆինանսավորող հաստատությանը (ԱԶԲ կամ </w:t>
      </w:r>
      <w:r w:rsidR="00AE7A1B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>ՀԲ) ՝</w:t>
      </w:r>
      <w:r w:rsidR="00FA3F1D" w:rsidRPr="00BE12C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ըստ անհրաժեշտության՝ հաստատման համար:</w:t>
      </w:r>
    </w:p>
    <w:p w:rsidR="00AC50C9" w:rsidRPr="005C7DC3" w:rsidRDefault="008D3768" w:rsidP="00AC50C9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</w:rPr>
        <w:t>Հաշվետվողականությ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ու</w:t>
      </w:r>
      <w:r w:rsidRPr="00FA3F1D">
        <w:rPr>
          <w:rFonts w:ascii="GHEA Grapalat" w:eastAsia="Times New Roman" w:hAnsi="GHEA Grapalat" w:cs="Times New Roman"/>
          <w:b/>
          <w:bCs/>
          <w:sz w:val="24"/>
          <w:szCs w:val="24"/>
        </w:rPr>
        <w:t>ն</w:t>
      </w:r>
      <w:r w:rsidRPr="005C7DC3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AC50C9" w:rsidRPr="005C7DC3">
        <w:rPr>
          <w:rFonts w:ascii="GHEA Grapalat" w:eastAsia="Times New Roman" w:hAnsi="GHEA Grapalat" w:cs="Times New Roman"/>
          <w:b/>
          <w:bCs/>
          <w:sz w:val="24"/>
          <w:szCs w:val="24"/>
        </w:rPr>
        <w:t>և ժամկետներ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0"/>
        <w:gridCol w:w="4506"/>
      </w:tblGrid>
      <w:tr w:rsidR="007700C3" w:rsidRPr="00E25A47" w:rsidTr="00D845F8">
        <w:tc>
          <w:tcPr>
            <w:tcW w:w="4510" w:type="dxa"/>
            <w:vAlign w:val="center"/>
          </w:tcPr>
          <w:p w:rsidR="007700C3" w:rsidRPr="00E25A47" w:rsidRDefault="007700C3" w:rsidP="00D845F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25A4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Հաշվետվողականությ</w:t>
            </w:r>
            <w:r w:rsidRPr="00E25A4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ու</w:t>
            </w:r>
            <w:r w:rsidRPr="00E25A4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ն</w:t>
            </w:r>
          </w:p>
        </w:tc>
        <w:tc>
          <w:tcPr>
            <w:tcW w:w="4506" w:type="dxa"/>
            <w:vAlign w:val="center"/>
          </w:tcPr>
          <w:p w:rsidR="007700C3" w:rsidRPr="00E25A47" w:rsidRDefault="007700C3" w:rsidP="00D845F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E25A47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Ժամկետ</w:t>
            </w:r>
          </w:p>
        </w:tc>
      </w:tr>
      <w:tr w:rsidR="007700C3" w:rsidRPr="00E25A47" w:rsidTr="00D845F8">
        <w:tc>
          <w:tcPr>
            <w:tcW w:w="4510" w:type="dxa"/>
            <w:vAlign w:val="center"/>
          </w:tcPr>
          <w:p w:rsidR="007700C3" w:rsidRPr="00E25A47" w:rsidRDefault="007700C3" w:rsidP="00D845F8">
            <w:pPr>
              <w:rPr>
                <w:rFonts w:ascii="GHEA Grapalat" w:hAnsi="GHEA Grapalat"/>
                <w:sz w:val="20"/>
                <w:szCs w:val="20"/>
              </w:rPr>
            </w:pP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>Մեկնարկային հաշվետվություն</w:t>
            </w:r>
          </w:p>
        </w:tc>
        <w:tc>
          <w:tcPr>
            <w:tcW w:w="4506" w:type="dxa"/>
            <w:vAlign w:val="center"/>
          </w:tcPr>
          <w:p w:rsidR="007700C3" w:rsidRPr="00E25A47" w:rsidRDefault="007700C3" w:rsidP="00D845F8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E25A47">
              <w:rPr>
                <w:rFonts w:ascii="GHEA Grapalat" w:hAnsi="GHEA Grapalat"/>
                <w:sz w:val="20"/>
                <w:szCs w:val="20"/>
              </w:rPr>
              <w:t>Պ</w:t>
            </w: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>այմանագրի ստորագրումից հետո 4 շաբաթ</w:t>
            </w:r>
          </w:p>
        </w:tc>
      </w:tr>
      <w:tr w:rsidR="007700C3" w:rsidRPr="00E25A47" w:rsidTr="00D845F8">
        <w:tc>
          <w:tcPr>
            <w:tcW w:w="4510" w:type="dxa"/>
            <w:vAlign w:val="center"/>
          </w:tcPr>
          <w:p w:rsidR="007700C3" w:rsidRPr="00E25A47" w:rsidRDefault="007700C3" w:rsidP="00551C34">
            <w:pPr>
              <w:rPr>
                <w:rFonts w:ascii="GHEA Grapalat" w:hAnsi="GHEA Grapalat"/>
                <w:sz w:val="20"/>
                <w:szCs w:val="20"/>
              </w:rPr>
            </w:pP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Վավերացման մեթոդաբանություն և ձևաչափեր </w:t>
            </w:r>
          </w:p>
        </w:tc>
        <w:tc>
          <w:tcPr>
            <w:tcW w:w="4506" w:type="dxa"/>
            <w:vAlign w:val="center"/>
          </w:tcPr>
          <w:p w:rsidR="007700C3" w:rsidRPr="00E25A47" w:rsidRDefault="007700C3" w:rsidP="00D845F8">
            <w:pPr>
              <w:rPr>
                <w:rFonts w:ascii="GHEA Grapalat" w:hAnsi="GHEA Grapalat"/>
                <w:sz w:val="20"/>
                <w:szCs w:val="20"/>
              </w:rPr>
            </w:pPr>
            <w:r w:rsidRPr="00E25A47">
              <w:rPr>
                <w:rFonts w:ascii="GHEA Grapalat" w:hAnsi="GHEA Grapalat"/>
                <w:sz w:val="20"/>
                <w:szCs w:val="20"/>
              </w:rPr>
              <w:t>Պ</w:t>
            </w: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այմանագրի ստորագրումից հետո </w:t>
            </w:r>
            <w:r w:rsidRPr="00E25A47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շաբաթ</w:t>
            </w:r>
          </w:p>
        </w:tc>
      </w:tr>
      <w:tr w:rsidR="007700C3" w:rsidRPr="00E25A47" w:rsidTr="00D845F8">
        <w:tc>
          <w:tcPr>
            <w:tcW w:w="4510" w:type="dxa"/>
            <w:vAlign w:val="center"/>
          </w:tcPr>
          <w:p w:rsidR="007700C3" w:rsidRPr="00E25A47" w:rsidRDefault="007700C3" w:rsidP="00D845F8">
            <w:pPr>
              <w:rPr>
                <w:rFonts w:ascii="GHEA Grapalat" w:hAnsi="GHEA Grapalat"/>
                <w:sz w:val="20"/>
                <w:szCs w:val="20"/>
              </w:rPr>
            </w:pP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>Տարեկան/պարբերական վավերացման հաշվետվություններ</w:t>
            </w:r>
          </w:p>
        </w:tc>
        <w:tc>
          <w:tcPr>
            <w:tcW w:w="4506" w:type="dxa"/>
            <w:vAlign w:val="center"/>
          </w:tcPr>
          <w:p w:rsidR="007700C3" w:rsidRPr="00E25A47" w:rsidRDefault="007700C3" w:rsidP="00D845F8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25A47">
              <w:rPr>
                <w:rFonts w:ascii="GHEA Grapalat" w:hAnsi="GHEA Grapalat"/>
                <w:sz w:val="20"/>
                <w:szCs w:val="20"/>
                <w:lang w:val="hy-AM"/>
              </w:rPr>
              <w:t>Համաձայն ՄԿՑ/ՄԿԱ</w:t>
            </w: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ժամանակացույցի</w:t>
            </w:r>
          </w:p>
          <w:p w:rsidR="007700C3" w:rsidRPr="00E25A47" w:rsidRDefault="007700C3" w:rsidP="00D845F8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700C3" w:rsidRPr="00E25A47" w:rsidTr="00D845F8">
        <w:tc>
          <w:tcPr>
            <w:tcW w:w="4510" w:type="dxa"/>
            <w:vAlign w:val="center"/>
          </w:tcPr>
          <w:p w:rsidR="007700C3" w:rsidRPr="00E25A47" w:rsidRDefault="007700C3" w:rsidP="00D845F8">
            <w:pPr>
              <w:rPr>
                <w:rFonts w:ascii="GHEA Grapalat" w:hAnsi="GHEA Grapalat"/>
                <w:sz w:val="20"/>
                <w:szCs w:val="20"/>
              </w:rPr>
            </w:pPr>
            <w:r w:rsidRPr="00E25A47">
              <w:rPr>
                <w:rFonts w:ascii="GHEA Grapalat" w:hAnsi="GHEA Grapalat"/>
                <w:sz w:val="20"/>
                <w:szCs w:val="20"/>
              </w:rPr>
              <w:t xml:space="preserve">Վերջնական </w:t>
            </w:r>
            <w:r w:rsidR="004F578F">
              <w:rPr>
                <w:rFonts w:ascii="GHEA Grapalat" w:hAnsi="GHEA Grapalat"/>
                <w:sz w:val="20"/>
                <w:szCs w:val="20"/>
                <w:lang w:val="hy-AM"/>
              </w:rPr>
              <w:t>ամփոփ</w:t>
            </w:r>
            <w:r w:rsidRPr="00E25A47">
              <w:rPr>
                <w:rFonts w:ascii="GHEA Grapalat" w:hAnsi="GHEA Grapalat"/>
                <w:sz w:val="20"/>
                <w:szCs w:val="20"/>
              </w:rPr>
              <w:t xml:space="preserve"> հաշվետվություն</w:t>
            </w:r>
          </w:p>
        </w:tc>
        <w:tc>
          <w:tcPr>
            <w:tcW w:w="4506" w:type="dxa"/>
            <w:vAlign w:val="center"/>
          </w:tcPr>
          <w:p w:rsidR="007700C3" w:rsidRPr="00E25A47" w:rsidRDefault="007700C3" w:rsidP="00D845F8">
            <w:pPr>
              <w:rPr>
                <w:rFonts w:ascii="GHEA Grapalat" w:hAnsi="GHEA Grapalat"/>
                <w:sz w:val="20"/>
                <w:szCs w:val="20"/>
              </w:rPr>
            </w:pPr>
            <w:r w:rsidRPr="00E25A47">
              <w:rPr>
                <w:rFonts w:ascii="GHEA Grapalat" w:hAnsi="GHEA Grapalat"/>
                <w:sz w:val="20"/>
                <w:szCs w:val="20"/>
              </w:rPr>
              <w:t>Առաջադրանքի ավարտ</w:t>
            </w:r>
          </w:p>
        </w:tc>
      </w:tr>
    </w:tbl>
    <w:p w:rsidR="00504EEF" w:rsidRPr="00504EEF" w:rsidRDefault="00504EEF" w:rsidP="00504EEF">
      <w:pPr>
        <w:spacing w:before="100" w:beforeAutospacing="1" w:after="100" w:afterAutospacing="1" w:line="240" w:lineRule="auto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Վ</w:t>
      </w:r>
      <w:r w:rsidR="00811803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ճարման գործընթացի ժ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ամանակացույց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4071"/>
      </w:tblGrid>
      <w:tr w:rsidR="00504EEF" w:rsidRPr="00E25A47" w:rsidTr="00504EEF">
        <w:tc>
          <w:tcPr>
            <w:tcW w:w="4945" w:type="dxa"/>
            <w:vAlign w:val="center"/>
          </w:tcPr>
          <w:p w:rsidR="00504EEF" w:rsidRPr="00504EEF" w:rsidRDefault="001D286A" w:rsidP="00CD763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Արդ</w:t>
            </w:r>
            <w:r w:rsidR="00504EE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յունք</w:t>
            </w:r>
          </w:p>
        </w:tc>
        <w:tc>
          <w:tcPr>
            <w:tcW w:w="4071" w:type="dxa"/>
            <w:vAlign w:val="center"/>
          </w:tcPr>
          <w:p w:rsidR="00504EEF" w:rsidRPr="00504EEF" w:rsidRDefault="00504EEF" w:rsidP="002D2FED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Վճարումներ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(</w:t>
            </w:r>
            <w:r w:rsidR="002D2FE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պայմանագրի գումարից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504EEF" w:rsidRPr="00E25A47" w:rsidTr="001D286A">
        <w:trPr>
          <w:trHeight w:val="593"/>
        </w:trPr>
        <w:tc>
          <w:tcPr>
            <w:tcW w:w="4945" w:type="dxa"/>
            <w:vAlign w:val="center"/>
          </w:tcPr>
          <w:p w:rsidR="00504EEF" w:rsidRPr="00504EEF" w:rsidRDefault="00504EEF" w:rsidP="00CD7634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Նախնական</w:t>
            </w:r>
            <w:r w:rsidRPr="00504EEF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>հաշվետվություն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</w:t>
            </w: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>ավերացման</w:t>
            </w:r>
            <w:r w:rsidRPr="00504EEF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>մեթոդաբանություն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504EEF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>և</w:t>
            </w:r>
            <w:r w:rsidRPr="00504EEF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>ձևաչափեր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ներառյալ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071" w:type="dxa"/>
            <w:vAlign w:val="center"/>
          </w:tcPr>
          <w:p w:rsidR="00504EEF" w:rsidRPr="001D286A" w:rsidRDefault="00504EEF" w:rsidP="00B24487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D286A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="00B2448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1D286A">
              <w:rPr>
                <w:rFonts w:ascii="GHEA Grapalat" w:hAnsi="GHEA Grapalat"/>
                <w:b/>
                <w:sz w:val="20"/>
                <w:szCs w:val="20"/>
                <w:lang w:val="en-US"/>
              </w:rPr>
              <w:t>%</w:t>
            </w:r>
          </w:p>
        </w:tc>
      </w:tr>
      <w:tr w:rsidR="00504EEF" w:rsidRPr="00E25A47" w:rsidTr="001D286A">
        <w:trPr>
          <w:trHeight w:val="350"/>
        </w:trPr>
        <w:tc>
          <w:tcPr>
            <w:tcW w:w="4945" w:type="dxa"/>
            <w:vAlign w:val="center"/>
          </w:tcPr>
          <w:p w:rsidR="00504EEF" w:rsidRPr="001D286A" w:rsidRDefault="00504EEF" w:rsidP="001D28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A47">
              <w:rPr>
                <w:rFonts w:ascii="GHEA Grapalat" w:hAnsi="GHEA Grapalat"/>
                <w:sz w:val="20"/>
                <w:szCs w:val="20"/>
                <w:lang w:val="hy-AM"/>
              </w:rPr>
              <w:t>ՄԿՑ/ՄԿԱ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-ների վավերացման </w:t>
            </w:r>
            <w:r w:rsidR="001D286A" w:rsidRPr="001D286A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34</w:t>
            </w:r>
            <w:r w:rsidR="001D286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25A47">
              <w:rPr>
                <w:rFonts w:ascii="GHEA Grapalat" w:eastAsia="Times New Roman" w:hAnsi="GHEA Grapalat" w:cs="Times New Roman"/>
                <w:sz w:val="20"/>
                <w:szCs w:val="20"/>
              </w:rPr>
              <w:t>հաշվետվություն</w:t>
            </w:r>
          </w:p>
        </w:tc>
        <w:tc>
          <w:tcPr>
            <w:tcW w:w="4071" w:type="dxa"/>
            <w:vAlign w:val="center"/>
          </w:tcPr>
          <w:p w:rsidR="00504EEF" w:rsidRPr="002D2FED" w:rsidRDefault="00504EEF" w:rsidP="001D286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1D286A">
              <w:rPr>
                <w:rFonts w:ascii="GHEA Grapalat" w:hAnsi="GHEA Grapalat"/>
                <w:b/>
                <w:sz w:val="20"/>
                <w:szCs w:val="20"/>
                <w:lang w:val="hy-AM"/>
              </w:rPr>
              <w:t>85</w:t>
            </w:r>
            <w:r w:rsidRPr="001D286A">
              <w:rPr>
                <w:rFonts w:ascii="GHEA Grapalat" w:hAnsi="GHEA Grapalat"/>
                <w:b/>
                <w:sz w:val="20"/>
                <w:szCs w:val="20"/>
                <w:lang w:val="en-US"/>
              </w:rPr>
              <w:t>%</w:t>
            </w:r>
            <w:r w:rsidR="002D2FE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2D2FED">
              <w:rPr>
                <w:rFonts w:ascii="GHEA Grapalat" w:hAnsi="GHEA Grapalat"/>
                <w:b/>
                <w:sz w:val="20"/>
                <w:szCs w:val="20"/>
                <w:lang w:val="en-US"/>
              </w:rPr>
              <w:t>(</w:t>
            </w:r>
            <w:r w:rsidR="002D2FE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բաշխվում է հաշվետվությունների միջև</w:t>
            </w:r>
            <w:r w:rsidR="002D2FED">
              <w:rPr>
                <w:rFonts w:ascii="GHEA Grapalat" w:hAnsi="GHEA Grapalat"/>
                <w:b/>
                <w:sz w:val="20"/>
                <w:szCs w:val="20"/>
                <w:lang w:val="en-US"/>
              </w:rPr>
              <w:t>)</w:t>
            </w:r>
          </w:p>
        </w:tc>
      </w:tr>
      <w:tr w:rsidR="00504EEF" w:rsidRPr="00E25A47" w:rsidTr="001D286A">
        <w:trPr>
          <w:trHeight w:val="350"/>
        </w:trPr>
        <w:tc>
          <w:tcPr>
            <w:tcW w:w="4945" w:type="dxa"/>
            <w:vAlign w:val="center"/>
          </w:tcPr>
          <w:p w:rsidR="00504EEF" w:rsidRPr="00E25A47" w:rsidRDefault="00504EEF" w:rsidP="00504EEF">
            <w:pPr>
              <w:rPr>
                <w:rFonts w:ascii="GHEA Grapalat" w:hAnsi="GHEA Grapalat"/>
                <w:sz w:val="20"/>
                <w:szCs w:val="20"/>
              </w:rPr>
            </w:pPr>
            <w:r w:rsidRPr="00E25A47">
              <w:rPr>
                <w:rFonts w:ascii="GHEA Grapalat" w:hAnsi="GHEA Grapalat"/>
                <w:sz w:val="20"/>
                <w:szCs w:val="20"/>
              </w:rPr>
              <w:t xml:space="preserve">Վերջնական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ամփոփ</w:t>
            </w:r>
            <w:r w:rsidRPr="00E25A47">
              <w:rPr>
                <w:rFonts w:ascii="GHEA Grapalat" w:hAnsi="GHEA Grapalat"/>
                <w:sz w:val="20"/>
                <w:szCs w:val="20"/>
              </w:rPr>
              <w:t xml:space="preserve"> հաշվետվություն</w:t>
            </w:r>
          </w:p>
        </w:tc>
        <w:tc>
          <w:tcPr>
            <w:tcW w:w="4071" w:type="dxa"/>
            <w:vAlign w:val="center"/>
          </w:tcPr>
          <w:p w:rsidR="00504EEF" w:rsidRPr="001D286A" w:rsidRDefault="001D286A" w:rsidP="001D286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D286A">
              <w:rPr>
                <w:rFonts w:ascii="GHEA Grapalat" w:hAnsi="GHEA Grapalat"/>
                <w:b/>
                <w:sz w:val="20"/>
                <w:szCs w:val="20"/>
                <w:lang w:val="hy-AM"/>
              </w:rPr>
              <w:t>5</w:t>
            </w:r>
            <w:r w:rsidRPr="001D286A">
              <w:rPr>
                <w:rFonts w:ascii="GHEA Grapalat" w:hAnsi="GHEA Grapalat"/>
                <w:b/>
                <w:sz w:val="20"/>
                <w:szCs w:val="20"/>
                <w:lang w:val="en-US"/>
              </w:rPr>
              <w:t>%</w:t>
            </w:r>
          </w:p>
        </w:tc>
      </w:tr>
    </w:tbl>
    <w:p w:rsidR="001D286A" w:rsidRPr="001D286A" w:rsidRDefault="001D286A" w:rsidP="001D286A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5C7DC3">
        <w:rPr>
          <w:rFonts w:ascii="GHEA Grapalat" w:eastAsia="Times New Roman" w:hAnsi="GHEA Grapalat" w:cs="Times New Roman"/>
          <w:sz w:val="24"/>
          <w:szCs w:val="24"/>
        </w:rPr>
        <w:t>Առաջադրանքի ընդհանուր տևողությունը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՝ պայմանագրի ստորագրման պահից մինչև 2029 թվականի դեկտեմբերի 31</w:t>
      </w:r>
      <w:r w:rsidRPr="005C7DC3">
        <w:rPr>
          <w:rFonts w:ascii="GHEA Grapalat" w:eastAsia="Times New Roman" w:hAnsi="GHEA Grapalat" w:cs="Times New Roman"/>
          <w:sz w:val="24"/>
          <w:szCs w:val="24"/>
        </w:rPr>
        <w:t xml:space="preserve">՝ համաձայն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ՄԿՑ</w:t>
      </w:r>
      <w:r w:rsidRPr="005C7DC3">
        <w:rPr>
          <w:rFonts w:ascii="GHEA Grapalat" w:eastAsia="Times New Roman" w:hAnsi="GHEA Grapalat" w:cs="Times New Roman"/>
          <w:sz w:val="24"/>
          <w:szCs w:val="24"/>
        </w:rPr>
        <w:t>/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ՄԿԱ</w:t>
      </w:r>
      <w:r w:rsidRPr="005C7DC3">
        <w:rPr>
          <w:rFonts w:ascii="GHEA Grapalat" w:eastAsia="Times New Roman" w:hAnsi="GHEA Grapalat" w:cs="Times New Roman"/>
          <w:sz w:val="24"/>
          <w:szCs w:val="24"/>
        </w:rPr>
        <w:t xml:space="preserve"> ժամանակացույցի։</w:t>
      </w:r>
      <w:bookmarkStart w:id="0" w:name="_GoBack"/>
      <w:bookmarkEnd w:id="0"/>
    </w:p>
    <w:sectPr w:rsidR="001D286A" w:rsidRPr="001D2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4011"/>
    <w:multiLevelType w:val="multilevel"/>
    <w:tmpl w:val="26804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1406"/>
    <w:multiLevelType w:val="hybridMultilevel"/>
    <w:tmpl w:val="701426C8"/>
    <w:lvl w:ilvl="0" w:tplc="7E62DBB6">
      <w:start w:val="1"/>
      <w:numFmt w:val="upperLetter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53077"/>
    <w:multiLevelType w:val="multilevel"/>
    <w:tmpl w:val="EA626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C6B31"/>
    <w:multiLevelType w:val="multilevel"/>
    <w:tmpl w:val="21DA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B26998"/>
    <w:multiLevelType w:val="multilevel"/>
    <w:tmpl w:val="849482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C34AD1"/>
    <w:multiLevelType w:val="multilevel"/>
    <w:tmpl w:val="DAA68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773DB9"/>
    <w:multiLevelType w:val="multilevel"/>
    <w:tmpl w:val="3EC0D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0460E2"/>
    <w:multiLevelType w:val="multilevel"/>
    <w:tmpl w:val="ED383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06545F"/>
    <w:multiLevelType w:val="multilevel"/>
    <w:tmpl w:val="0DCCC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F55FB4"/>
    <w:multiLevelType w:val="multilevel"/>
    <w:tmpl w:val="8F66D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641EB0"/>
    <w:multiLevelType w:val="hybridMultilevel"/>
    <w:tmpl w:val="5A8E8C5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16C57"/>
    <w:multiLevelType w:val="multilevel"/>
    <w:tmpl w:val="26866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2E73A3"/>
    <w:multiLevelType w:val="multilevel"/>
    <w:tmpl w:val="EE945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D025E4"/>
    <w:multiLevelType w:val="hybridMultilevel"/>
    <w:tmpl w:val="1A6C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77938"/>
    <w:multiLevelType w:val="multilevel"/>
    <w:tmpl w:val="3650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6A5D66"/>
    <w:multiLevelType w:val="multilevel"/>
    <w:tmpl w:val="AC1E8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102B2B"/>
    <w:multiLevelType w:val="multilevel"/>
    <w:tmpl w:val="A25E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1B2070"/>
    <w:multiLevelType w:val="multilevel"/>
    <w:tmpl w:val="6106A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BE5E77"/>
    <w:multiLevelType w:val="multilevel"/>
    <w:tmpl w:val="8D625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5A3878"/>
    <w:multiLevelType w:val="multilevel"/>
    <w:tmpl w:val="28F46B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694F92"/>
    <w:multiLevelType w:val="multilevel"/>
    <w:tmpl w:val="C318F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F268C0"/>
    <w:multiLevelType w:val="multilevel"/>
    <w:tmpl w:val="91A4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9E5528"/>
    <w:multiLevelType w:val="multilevel"/>
    <w:tmpl w:val="3E92E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5268FF"/>
    <w:multiLevelType w:val="multilevel"/>
    <w:tmpl w:val="76E6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BF57FA"/>
    <w:multiLevelType w:val="multilevel"/>
    <w:tmpl w:val="B79ED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F6688A"/>
    <w:multiLevelType w:val="multilevel"/>
    <w:tmpl w:val="81B0B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2D2019"/>
    <w:multiLevelType w:val="multilevel"/>
    <w:tmpl w:val="51A80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251F38"/>
    <w:multiLevelType w:val="multilevel"/>
    <w:tmpl w:val="DE5CF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240217"/>
    <w:multiLevelType w:val="multilevel"/>
    <w:tmpl w:val="AB1C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8A0CA4"/>
    <w:multiLevelType w:val="multilevel"/>
    <w:tmpl w:val="1DC4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3A4E1C"/>
    <w:multiLevelType w:val="multilevel"/>
    <w:tmpl w:val="7D886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32040B"/>
    <w:multiLevelType w:val="multilevel"/>
    <w:tmpl w:val="7862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985516"/>
    <w:multiLevelType w:val="hybridMultilevel"/>
    <w:tmpl w:val="39F60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6"/>
  </w:num>
  <w:num w:numId="3">
    <w:abstractNumId w:val="12"/>
  </w:num>
  <w:num w:numId="4">
    <w:abstractNumId w:val="29"/>
  </w:num>
  <w:num w:numId="5">
    <w:abstractNumId w:val="11"/>
  </w:num>
  <w:num w:numId="6">
    <w:abstractNumId w:val="6"/>
  </w:num>
  <w:num w:numId="7">
    <w:abstractNumId w:val="23"/>
  </w:num>
  <w:num w:numId="8">
    <w:abstractNumId w:val="3"/>
  </w:num>
  <w:num w:numId="9">
    <w:abstractNumId w:val="30"/>
  </w:num>
  <w:num w:numId="10">
    <w:abstractNumId w:val="27"/>
  </w:num>
  <w:num w:numId="11">
    <w:abstractNumId w:val="14"/>
  </w:num>
  <w:num w:numId="12">
    <w:abstractNumId w:val="17"/>
  </w:num>
  <w:num w:numId="13">
    <w:abstractNumId w:val="16"/>
  </w:num>
  <w:num w:numId="14">
    <w:abstractNumId w:val="8"/>
  </w:num>
  <w:num w:numId="15">
    <w:abstractNumId w:val="28"/>
  </w:num>
  <w:num w:numId="16">
    <w:abstractNumId w:val="22"/>
  </w:num>
  <w:num w:numId="17">
    <w:abstractNumId w:val="9"/>
  </w:num>
  <w:num w:numId="18">
    <w:abstractNumId w:val="24"/>
  </w:num>
  <w:num w:numId="19">
    <w:abstractNumId w:val="2"/>
  </w:num>
  <w:num w:numId="20">
    <w:abstractNumId w:val="7"/>
  </w:num>
  <w:num w:numId="21">
    <w:abstractNumId w:val="0"/>
  </w:num>
  <w:num w:numId="22">
    <w:abstractNumId w:val="21"/>
  </w:num>
  <w:num w:numId="23">
    <w:abstractNumId w:val="5"/>
  </w:num>
  <w:num w:numId="24">
    <w:abstractNumId w:val="18"/>
  </w:num>
  <w:num w:numId="25">
    <w:abstractNumId w:val="20"/>
  </w:num>
  <w:num w:numId="26">
    <w:abstractNumId w:val="25"/>
  </w:num>
  <w:num w:numId="27">
    <w:abstractNumId w:val="4"/>
  </w:num>
  <w:num w:numId="28">
    <w:abstractNumId w:val="19"/>
  </w:num>
  <w:num w:numId="29">
    <w:abstractNumId w:val="10"/>
  </w:num>
  <w:num w:numId="30">
    <w:abstractNumId w:val="32"/>
  </w:num>
  <w:num w:numId="31">
    <w:abstractNumId w:val="1"/>
  </w:num>
  <w:num w:numId="32">
    <w:abstractNumId w:val="15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308"/>
    <w:rsid w:val="00021AA6"/>
    <w:rsid w:val="00026D1F"/>
    <w:rsid w:val="000417B1"/>
    <w:rsid w:val="00081BE6"/>
    <w:rsid w:val="001073F6"/>
    <w:rsid w:val="00107972"/>
    <w:rsid w:val="001A0B2D"/>
    <w:rsid w:val="001D286A"/>
    <w:rsid w:val="001D52C2"/>
    <w:rsid w:val="001E2B2D"/>
    <w:rsid w:val="001F474D"/>
    <w:rsid w:val="00225B2D"/>
    <w:rsid w:val="00244B46"/>
    <w:rsid w:val="002A75A4"/>
    <w:rsid w:val="002D2FED"/>
    <w:rsid w:val="002E3344"/>
    <w:rsid w:val="00317A15"/>
    <w:rsid w:val="00337985"/>
    <w:rsid w:val="00357EB8"/>
    <w:rsid w:val="003C649C"/>
    <w:rsid w:val="003D7A9F"/>
    <w:rsid w:val="0040601D"/>
    <w:rsid w:val="00413BF4"/>
    <w:rsid w:val="00417155"/>
    <w:rsid w:val="00421DC5"/>
    <w:rsid w:val="00431EB5"/>
    <w:rsid w:val="00484A33"/>
    <w:rsid w:val="004B07C6"/>
    <w:rsid w:val="004C63F8"/>
    <w:rsid w:val="004D63D8"/>
    <w:rsid w:val="004D79D4"/>
    <w:rsid w:val="004E0721"/>
    <w:rsid w:val="004F578F"/>
    <w:rsid w:val="004F7477"/>
    <w:rsid w:val="00504EEF"/>
    <w:rsid w:val="00510D82"/>
    <w:rsid w:val="00550E97"/>
    <w:rsid w:val="00551C34"/>
    <w:rsid w:val="00560B8F"/>
    <w:rsid w:val="005658A2"/>
    <w:rsid w:val="00572D43"/>
    <w:rsid w:val="00585D7C"/>
    <w:rsid w:val="0059186C"/>
    <w:rsid w:val="005C19B4"/>
    <w:rsid w:val="005C7DC3"/>
    <w:rsid w:val="005F2DEF"/>
    <w:rsid w:val="0060698F"/>
    <w:rsid w:val="00625520"/>
    <w:rsid w:val="00665E1E"/>
    <w:rsid w:val="00671A71"/>
    <w:rsid w:val="00682919"/>
    <w:rsid w:val="00695A86"/>
    <w:rsid w:val="006A7CFF"/>
    <w:rsid w:val="0070639C"/>
    <w:rsid w:val="00730AB2"/>
    <w:rsid w:val="00746F58"/>
    <w:rsid w:val="0076705A"/>
    <w:rsid w:val="007700C3"/>
    <w:rsid w:val="0078271D"/>
    <w:rsid w:val="00783C58"/>
    <w:rsid w:val="00783D08"/>
    <w:rsid w:val="007975F6"/>
    <w:rsid w:val="00797AFC"/>
    <w:rsid w:val="007E2A1D"/>
    <w:rsid w:val="00811803"/>
    <w:rsid w:val="0082613A"/>
    <w:rsid w:val="0082651A"/>
    <w:rsid w:val="00837274"/>
    <w:rsid w:val="00860F69"/>
    <w:rsid w:val="00894A85"/>
    <w:rsid w:val="008A3DA5"/>
    <w:rsid w:val="008A44A2"/>
    <w:rsid w:val="008B0F9A"/>
    <w:rsid w:val="008C778C"/>
    <w:rsid w:val="008D23A8"/>
    <w:rsid w:val="008D3768"/>
    <w:rsid w:val="008D3B00"/>
    <w:rsid w:val="009210CF"/>
    <w:rsid w:val="009248F1"/>
    <w:rsid w:val="00931DB4"/>
    <w:rsid w:val="009362E0"/>
    <w:rsid w:val="00993DE3"/>
    <w:rsid w:val="00995B5A"/>
    <w:rsid w:val="009A0D22"/>
    <w:rsid w:val="009A3BCE"/>
    <w:rsid w:val="009B331F"/>
    <w:rsid w:val="009B5308"/>
    <w:rsid w:val="009D4B09"/>
    <w:rsid w:val="009E2E1C"/>
    <w:rsid w:val="00A04032"/>
    <w:rsid w:val="00A15360"/>
    <w:rsid w:val="00A70B36"/>
    <w:rsid w:val="00A8090F"/>
    <w:rsid w:val="00A91791"/>
    <w:rsid w:val="00AA0FF8"/>
    <w:rsid w:val="00AA252D"/>
    <w:rsid w:val="00AC235F"/>
    <w:rsid w:val="00AC50C9"/>
    <w:rsid w:val="00AD5371"/>
    <w:rsid w:val="00AE7A1B"/>
    <w:rsid w:val="00AF5C42"/>
    <w:rsid w:val="00B24487"/>
    <w:rsid w:val="00B415AD"/>
    <w:rsid w:val="00B43C69"/>
    <w:rsid w:val="00B75A2E"/>
    <w:rsid w:val="00B8331C"/>
    <w:rsid w:val="00B94C89"/>
    <w:rsid w:val="00BB0A6A"/>
    <w:rsid w:val="00BC3F38"/>
    <w:rsid w:val="00BC3F7D"/>
    <w:rsid w:val="00BC6ED1"/>
    <w:rsid w:val="00BD50BA"/>
    <w:rsid w:val="00BE12CC"/>
    <w:rsid w:val="00C0224F"/>
    <w:rsid w:val="00C0788F"/>
    <w:rsid w:val="00C319B0"/>
    <w:rsid w:val="00C40520"/>
    <w:rsid w:val="00C41210"/>
    <w:rsid w:val="00C50A7B"/>
    <w:rsid w:val="00CC1C3B"/>
    <w:rsid w:val="00CE01F0"/>
    <w:rsid w:val="00CE7C1F"/>
    <w:rsid w:val="00CF25F0"/>
    <w:rsid w:val="00D3227B"/>
    <w:rsid w:val="00D47E58"/>
    <w:rsid w:val="00D6406B"/>
    <w:rsid w:val="00D6420B"/>
    <w:rsid w:val="00D769DE"/>
    <w:rsid w:val="00D845F8"/>
    <w:rsid w:val="00D87BF7"/>
    <w:rsid w:val="00DA25F4"/>
    <w:rsid w:val="00DB158E"/>
    <w:rsid w:val="00DF2069"/>
    <w:rsid w:val="00E02267"/>
    <w:rsid w:val="00E14928"/>
    <w:rsid w:val="00E212C8"/>
    <w:rsid w:val="00E31CCA"/>
    <w:rsid w:val="00E379B4"/>
    <w:rsid w:val="00E43273"/>
    <w:rsid w:val="00E44D55"/>
    <w:rsid w:val="00E52CC8"/>
    <w:rsid w:val="00E72327"/>
    <w:rsid w:val="00EA1C21"/>
    <w:rsid w:val="00EB5440"/>
    <w:rsid w:val="00ED596D"/>
    <w:rsid w:val="00EE6247"/>
    <w:rsid w:val="00F040D8"/>
    <w:rsid w:val="00F31BD8"/>
    <w:rsid w:val="00FA3F1D"/>
    <w:rsid w:val="00FA500D"/>
    <w:rsid w:val="00FD5FE9"/>
    <w:rsid w:val="00FE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558B55-555D-4913-BFA8-4CA405134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EEF"/>
  </w:style>
  <w:style w:type="paragraph" w:styleId="Heading1">
    <w:name w:val="heading 1"/>
    <w:basedOn w:val="Normal"/>
    <w:link w:val="Heading1Char"/>
    <w:uiPriority w:val="9"/>
    <w:qFormat/>
    <w:rsid w:val="00AC50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C50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C50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50C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C50C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C50C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C5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50C9"/>
    <w:rPr>
      <w:b/>
      <w:bCs/>
    </w:rPr>
  </w:style>
  <w:style w:type="table" w:styleId="TableGrid">
    <w:name w:val="Table Grid"/>
    <w:aliases w:val="CV table,CV1,EY Table,Table Grid CFAA,none,表格样式"/>
    <w:basedOn w:val="TableNormal"/>
    <w:uiPriority w:val="39"/>
    <w:qFormat/>
    <w:rsid w:val="00026D1F"/>
    <w:pPr>
      <w:spacing w:after="0" w:line="240" w:lineRule="auto"/>
    </w:pPr>
    <w:rPr>
      <w:kern w:val="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87BF7"/>
  </w:style>
  <w:style w:type="paragraph" w:customStyle="1" w:styleId="paragraph">
    <w:name w:val="paragraph"/>
    <w:basedOn w:val="Normal"/>
    <w:rsid w:val="00682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PH"/>
    </w:rPr>
  </w:style>
  <w:style w:type="paragraph" w:styleId="ListParagraph">
    <w:name w:val="List Paragraph"/>
    <w:aliases w:val="List Paragraph (numbered (a)),Bullets,List Paragraph nowy,Liste 1,List Paragraph1,Recommendation,List Paragraph11,Bulleted List Paragraph,Akapit z listą BS,List Paragraph 1,NUMBERED PARAGRAPH,References,Paragraph,CPS,List_Paragraph,List1"/>
    <w:basedOn w:val="Normal"/>
    <w:link w:val="ListParagraphChar"/>
    <w:uiPriority w:val="34"/>
    <w:qFormat/>
    <w:rsid w:val="00DF2069"/>
    <w:pPr>
      <w:ind w:left="720"/>
      <w:contextualSpacing/>
    </w:pPr>
  </w:style>
  <w:style w:type="character" w:customStyle="1" w:styleId="ListParagraphChar">
    <w:name w:val="List Paragraph Char"/>
    <w:aliases w:val="List Paragraph (numbered (a)) Char,Bullets Char,List Paragraph nowy Char,Liste 1 Char,List Paragraph1 Char,Recommendation Char,List Paragraph11 Char,Bulleted List Paragraph Char,Akapit z listą BS Char,List Paragraph 1 Char,CPS Char"/>
    <w:link w:val="ListParagraph"/>
    <w:uiPriority w:val="34"/>
    <w:qFormat/>
    <w:locked/>
    <w:rsid w:val="00FA3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2384</TotalTime>
  <Pages>10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ALalayan</dc:creator>
  <cp:keywords/>
  <dc:description/>
  <cp:lastModifiedBy>Karine Galustyan</cp:lastModifiedBy>
  <cp:revision>103</cp:revision>
  <dcterms:created xsi:type="dcterms:W3CDTF">2026-02-23T09:16:00Z</dcterms:created>
  <dcterms:modified xsi:type="dcterms:W3CDTF">2026-06-24T10:47:00Z</dcterms:modified>
</cp:coreProperties>
</file>